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lang w:val="en-US" w:eastAsia="zh-CN"/>
        </w:rPr>
        <w:t xml:space="preserve">                                                  编号： </w:t>
      </w:r>
      <w:r>
        <w:rPr>
          <w:szCs w:val="44"/>
          <w:u w:val="single"/>
        </w:rPr>
        <w:t xml:space="preserve"> </w:t>
      </w:r>
      <w:bookmarkStart w:id="0" w:name="合同编号"/>
      <w:r>
        <w:rPr>
          <w:rFonts w:hint="eastAsia"/>
          <w:szCs w:val="44"/>
          <w:u w:val="single"/>
        </w:rPr>
        <w:t>0029-2020-Q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重庆思德迪智能科技有限公司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numId w:val="0"/>
        </w:numPr>
        <w:ind w:left="-851" w:leftChars="0"/>
        <w:rPr>
          <w:rFonts w:ascii="宋体" w:hAnsi="宋体"/>
          <w:b/>
          <w:color w:val="000000" w:themeColor="text1"/>
          <w:sz w:val="26"/>
          <w:szCs w:val="2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现场</w:t>
            </w: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eastAsia" w:ascii="宋体" w:hAnsi="宋体" w:eastAsia="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eastAsia="zh-CN"/>
        </w:rPr>
        <w:t>无</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重庆思德迪智能科技有限公司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重庆市九龙坡区凤笙路27号附3号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重庆市九龙坡区金凤电子信息产业有限公司二期标准厂房8号楼三层333、336房间</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化亭云</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18584663328</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纪绪文</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胡劲松</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稳定解耦控制器的研发、生产</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19.05.01</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2019-05-30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hint="eastAsia" w:ascii="宋体" w:hAnsi="宋体"/>
          <w:b/>
          <w:color w:val="000000" w:themeColor="text1"/>
          <w:spacing w:val="-4"/>
          <w:szCs w:val="21"/>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人事行政部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研发生产部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销售部、采购部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rFonts w:ascii="宋体" w:hAnsi="宋体"/>
                <w:b/>
                <w:color w:val="000000" w:themeColor="text1"/>
                <w:sz w:val="20"/>
                <w:szCs w:val="20"/>
              </w:rPr>
              <w:t>稳定解耦控制器的研发、生产</w:t>
            </w:r>
          </w:p>
        </w:tc>
        <w:tc>
          <w:tcPr>
            <w:tcW w:w="1120" w:type="dxa"/>
          </w:tcPr>
          <w:p>
            <w:pPr>
              <w:rPr>
                <w:b/>
                <w:sz w:val="20"/>
                <w:szCs w:val="20"/>
              </w:rPr>
            </w:pPr>
          </w:p>
        </w:tc>
        <w:tc>
          <w:tcPr>
            <w:tcW w:w="626" w:type="dxa"/>
          </w:tcPr>
          <w:p>
            <w:pPr>
              <w:rPr>
                <w:b/>
                <w:color w:val="000000" w:themeColor="text1"/>
                <w:sz w:val="20"/>
                <w:szCs w:val="20"/>
              </w:rPr>
            </w:pPr>
          </w:p>
        </w:tc>
        <w:tc>
          <w:tcPr>
            <w:tcW w:w="6313" w:type="dxa"/>
          </w:tcPr>
          <w:p>
            <w:pPr>
              <w:rPr>
                <w:rFonts w:ascii="宋体" w:hAnsi="宋体"/>
                <w:color w:val="000000"/>
                <w:szCs w:val="21"/>
              </w:rPr>
            </w:pPr>
            <w:r>
              <w:rPr>
                <w:rFonts w:hint="eastAsia" w:ascii="宋体" w:hAnsi="宋体"/>
                <w:color w:val="000000"/>
                <w:szCs w:val="21"/>
              </w:rPr>
              <w:t>军用装备实验室环境试验方法第3部分：高温试验GJB150.3A-2009军用装备实验室环境试验方法第4部分：低温试验GJB150.4A-2009军用装备实验室环境试验方法第5部分：温度冲击试验</w:t>
            </w:r>
          </w:p>
          <w:p>
            <w:pPr>
              <w:widowControl/>
              <w:spacing w:line="400" w:lineRule="exact"/>
              <w:rPr>
                <w:b/>
                <w:color w:val="000000" w:themeColor="text1"/>
                <w:sz w:val="20"/>
                <w:szCs w:val="20"/>
              </w:rPr>
            </w:pPr>
            <w:r>
              <w:rPr>
                <w:rFonts w:ascii="宋体" w:hAnsi="宋体" w:cs="宋体"/>
                <w:kern w:val="0"/>
                <w:sz w:val="24"/>
                <w:szCs w:val="24"/>
              </w:rPr>
              <w:t>GJB150.5A-2009</w:t>
            </w:r>
            <w:r>
              <w:rPr>
                <w:rFonts w:hint="eastAsia" w:ascii="宋体" w:hAnsi="宋体"/>
                <w:color w:val="000000"/>
                <w:szCs w:val="21"/>
              </w:rPr>
              <w:t>及客户要求</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5</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30</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05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cs="Times New Roman"/>
                <w:sz w:val="21"/>
                <w:szCs w:val="21"/>
                <w:lang w:eastAsia="zh-CN"/>
              </w:rPr>
              <w:t>勇于创新、持续发展企业、品质一流、满足客户需求</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稳定解耦控制器的研发、生产</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sz w:val="21"/>
                <w:szCs w:val="21"/>
                <w:lang w:val="en-US" w:eastAsia="zh-CN"/>
              </w:rPr>
              <w:t>组装、测试</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lang w:eastAsia="zh-CN"/>
              </w:rPr>
              <w:t>需要确认过程：</w:t>
            </w:r>
            <w:r>
              <w:rPr>
                <w:rFonts w:hint="eastAsia" w:ascii="宋体" w:hAnsi="宋体"/>
                <w:sz w:val="21"/>
                <w:szCs w:val="21"/>
                <w:lang w:val="en-US" w:eastAsia="zh-CN"/>
              </w:rPr>
              <w:t xml:space="preserve">老化 </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lang w:eastAsia="zh-CN"/>
              </w:rPr>
              <w:t>条款</w:t>
            </w:r>
            <w:r>
              <w:rPr>
                <w:rFonts w:hint="eastAsia" w:ascii="宋体" w:hAnsi="宋体"/>
                <w:b/>
                <w:color w:val="000000" w:themeColor="text1"/>
                <w:sz w:val="20"/>
                <w:szCs w:val="20"/>
              </w:rPr>
              <w:t xml:space="preserve">： </w:t>
            </w:r>
            <w:r>
              <w:rPr>
                <w:rFonts w:hint="eastAsia" w:ascii="宋体" w:hAnsi="宋体"/>
                <w:sz w:val="21"/>
                <w:szCs w:val="21"/>
                <w:lang w:val="en-US" w:eastAsia="zh-CN"/>
              </w:rPr>
              <w:t xml:space="preserve">无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rPr>
                <w:rFonts w:hint="eastAsia" w:ascii="宋体" w:hAnsi="宋体" w:cs="宋体"/>
                <w:color w:val="000000"/>
                <w:kern w:val="0"/>
                <w:szCs w:val="21"/>
              </w:rPr>
            </w:pPr>
            <w:r>
              <w:rPr>
                <w:rFonts w:hint="eastAsia" w:ascii="宋体" w:hAnsi="宋体" w:cs="宋体"/>
                <w:color w:val="000000"/>
                <w:kern w:val="0"/>
                <w:szCs w:val="21"/>
              </w:rPr>
              <w:t>质量目标：</w:t>
            </w:r>
          </w:p>
          <w:p>
            <w:pPr>
              <w:spacing w:line="300" w:lineRule="exact"/>
              <w:rPr>
                <w:rFonts w:ascii="宋体" w:hAnsi="宋体"/>
                <w:b/>
                <w:color w:val="000000" w:themeColor="text1"/>
              </w:rPr>
            </w:pPr>
            <w:r>
              <w:rPr>
                <w:rFonts w:hint="eastAsia" w:ascii="宋体" w:hAnsi="宋体" w:cs="宋体"/>
                <w:color w:val="000000"/>
                <w:kern w:val="0"/>
                <w:szCs w:val="21"/>
              </w:rPr>
              <w:t>a、生产产品一次交验合格率≥96；</w:t>
            </w:r>
            <w:r>
              <w:rPr>
                <w:rFonts w:hint="eastAsia" w:ascii="宋体" w:hAnsi="宋体" w:cs="宋体"/>
                <w:color w:val="000000"/>
                <w:kern w:val="0"/>
                <w:szCs w:val="21"/>
              </w:rPr>
              <w:br w:type="textWrapping"/>
            </w:r>
            <w:r>
              <w:rPr>
                <w:rFonts w:hint="eastAsia" w:ascii="宋体" w:hAnsi="宋体" w:cs="宋体"/>
                <w:color w:val="000000"/>
                <w:kern w:val="0"/>
                <w:szCs w:val="21"/>
              </w:rPr>
              <w:t>b、客户满意率90%以上</w:t>
            </w:r>
            <w:r>
              <w:rPr>
                <w:rFonts w:hint="eastAsia" w:ascii="宋体" w:hAnsi="宋体" w:cs="宋体"/>
                <w:color w:val="000000"/>
                <w:kern w:val="0"/>
                <w:szCs w:val="21"/>
              </w:rPr>
              <w:br w:type="textWrapping"/>
            </w:r>
            <w:r>
              <w:rPr>
                <w:rFonts w:hint="eastAsia" w:ascii="宋体" w:hAnsi="宋体" w:cs="宋体"/>
                <w:color w:val="000000"/>
                <w:kern w:val="0"/>
                <w:szCs w:val="21"/>
              </w:rPr>
              <w:t>C、研发产品成功率≥98%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30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lang w:val="en-US" w:eastAsia="zh-CN"/>
              </w:rPr>
              <w:t>组织在工业园区内有标准化厂房及办公场地.主要生产设备包括：</w:t>
            </w:r>
            <w:r>
              <w:rPr>
                <w:rFonts w:hint="eastAsia" w:ascii="宋体" w:hAnsi="宋体"/>
                <w:szCs w:val="21"/>
              </w:rPr>
              <w:t>电脑及办公设备、工作台、高低温试验箱、直流稳压电源、热风焊台、烙铁等</w:t>
            </w:r>
            <w:r>
              <w:rPr>
                <w:rFonts w:hint="eastAsia" w:ascii="宋体" w:hAnsi="宋体"/>
                <w:szCs w:val="21"/>
                <w:lang w:val="en-US" w:eastAsia="zh-CN"/>
              </w:rPr>
              <w:t>，可以满足生产需要。对设备按月方式进行点检维护保养，并实施。特种设备：无。公司未建立信息管理系统用于生产和服务。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w:t>
            </w:r>
            <w:r>
              <w:rPr>
                <w:rFonts w:hint="eastAsia" w:ascii="宋体" w:hAnsi="宋体" w:cs="宋体"/>
                <w:szCs w:val="21"/>
                <w:lang w:eastAsia="zh-CN"/>
              </w:rPr>
              <w:t>研发生产部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szCs w:val="22"/>
              </w:rPr>
              <w:t>生产车间及检验部门均按策划的要求配置了相应的检测设备，均采用委外送检的方式。主要检测设备有示波器、万用表、游标卡尺等。倾角传感器、陀螺仪由供方检测控制，能提供现有</w:t>
            </w:r>
            <w:r>
              <w:rPr>
                <w:rFonts w:hint="eastAsia" w:ascii="宋体" w:hAnsi="宋体" w:cs="宋体"/>
                <w:szCs w:val="21"/>
              </w:rPr>
              <w:t>检测设备的有效校准证书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sz w:val="21"/>
                <w:szCs w:val="21"/>
                <w:lang w:val="en-US" w:eastAsia="zh-CN"/>
              </w:rPr>
              <w:t xml:space="preserve">组装、测试 </w:t>
            </w:r>
            <w:r>
              <w:rPr>
                <w:rFonts w:hint="eastAsia" w:ascii="宋体" w:hAnsi="宋体" w:cs="宋体"/>
                <w:color w:val="000000"/>
                <w:szCs w:val="21"/>
              </w:rPr>
              <w:t>特殊过程</w:t>
            </w:r>
            <w:r>
              <w:rPr>
                <w:rFonts w:hint="eastAsia" w:ascii="宋体" w:hAnsi="宋体" w:cs="宋体"/>
                <w:color w:val="000000"/>
                <w:szCs w:val="21"/>
                <w:lang w:eastAsia="zh-CN"/>
              </w:rPr>
              <w:t>：老化过程。本次现场验证，特殊过程确认情况，能提供该过程的确认记录。上次远程审核发现的不符合项</w:t>
            </w:r>
            <w:bookmarkStart w:id="19" w:name="_GoBack"/>
            <w:bookmarkEnd w:id="19"/>
            <w:r>
              <w:rPr>
                <w:rFonts w:hint="eastAsia" w:ascii="宋体" w:hAnsi="宋体" w:cs="宋体"/>
                <w:color w:val="000000"/>
                <w:szCs w:val="21"/>
                <w:lang w:eastAsia="zh-CN"/>
              </w:rPr>
              <w:t>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。通过20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000000" w:themeColor="text1"/>
                <w:szCs w:val="21"/>
              </w:rPr>
              <w:t>，2019年</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月实施，满意度评价9</w:t>
            </w:r>
            <w:r>
              <w:rPr>
                <w:rFonts w:hint="eastAsia" w:ascii="宋体" w:hAnsi="宋体" w:cs="宋体"/>
                <w:color w:val="000000" w:themeColor="text1"/>
                <w:szCs w:val="21"/>
                <w:lang w:val="en-US" w:eastAsia="zh-CN"/>
              </w:rPr>
              <w:t>8分</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ascii="Times New Roman" w:hAnsi="Times New Roman" w:cs="Times New Roman"/>
                <w:sz w:val="21"/>
                <w:szCs w:val="21"/>
                <w:lang w:val="en-US" w:eastAsia="zh-CN"/>
              </w:rPr>
              <w:t xml:space="preserve">2019年12月8日   </w:t>
            </w:r>
            <w:r>
              <w:rPr>
                <w:rFonts w:hint="eastAsia" w:ascii="宋体" w:hAnsi="宋体" w:cs="宋体"/>
                <w:szCs w:val="21"/>
              </w:rPr>
              <w:t>，拟定了审核实施表，明确了内审范围，内审人员经</w:t>
            </w:r>
            <w:r>
              <w:rPr>
                <w:rFonts w:hint="eastAsia"/>
                <w:sz w:val="21"/>
                <w:szCs w:val="21"/>
              </w:rPr>
              <w:t>培训合格上岗，能力满足要求，未出现审核本部门情况，内审不符合项</w:t>
            </w:r>
            <w:r>
              <w:rPr>
                <w:rFonts w:hint="eastAsia"/>
                <w:sz w:val="21"/>
                <w:szCs w:val="21"/>
                <w:lang w:val="en-US" w:eastAsia="zh-CN"/>
              </w:rPr>
              <w:t>1</w:t>
            </w:r>
            <w:r>
              <w:rPr>
                <w:rFonts w:hint="eastAsia"/>
                <w:sz w:val="21"/>
                <w:szCs w:val="21"/>
              </w:rPr>
              <w:t>项，涉及</w:t>
            </w:r>
            <w:r>
              <w:rPr>
                <w:rFonts w:hint="eastAsia"/>
                <w:sz w:val="21"/>
                <w:szCs w:val="21"/>
                <w:lang w:eastAsia="zh-CN"/>
              </w:rPr>
              <w:t>销售部</w:t>
            </w:r>
            <w:r>
              <w:rPr>
                <w:rFonts w:hint="eastAsia"/>
                <w:sz w:val="21"/>
                <w:szCs w:val="21"/>
                <w:lang w:val="en-US" w:eastAsia="zh-CN"/>
              </w:rPr>
              <w:t>8.2.3条款，不符合事实描述“2019年7月2日与</w:t>
            </w:r>
            <w:r>
              <w:rPr>
                <w:rFonts w:hint="eastAsia"/>
                <w:sz w:val="21"/>
                <w:szCs w:val="21"/>
              </w:rPr>
              <w:t>重庆瑞佳特科技有限公司</w:t>
            </w:r>
            <w:r>
              <w:rPr>
                <w:rFonts w:hint="eastAsia"/>
                <w:sz w:val="21"/>
                <w:szCs w:val="21"/>
                <w:lang w:val="en-US" w:eastAsia="zh-CN"/>
              </w:rPr>
              <w:t>签订的销售合同未进行合同评审</w:t>
            </w:r>
            <w:r>
              <w:rPr>
                <w:rFonts w:hint="eastAsia"/>
                <w:sz w:val="21"/>
                <w:szCs w:val="21"/>
              </w:rPr>
              <w:t>。</w:t>
            </w:r>
            <w:r>
              <w:rPr>
                <w:rFonts w:hint="eastAsia"/>
                <w:sz w:val="21"/>
                <w:szCs w:val="21"/>
                <w:lang w:val="en-US" w:eastAsia="zh-CN"/>
              </w:rPr>
              <w:t>”</w:t>
            </w:r>
            <w:r>
              <w:rPr>
                <w:rFonts w:hint="eastAsia"/>
                <w:sz w:val="21"/>
                <w:szCs w:val="21"/>
              </w:rPr>
              <w:t>针对</w:t>
            </w:r>
            <w:r>
              <w:rPr>
                <w:rFonts w:hint="eastAsia"/>
                <w:szCs w:val="21"/>
              </w:rPr>
              <w:t>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Times New Roman"/>
                <w:kern w:val="0"/>
                <w:sz w:val="21"/>
                <w:szCs w:val="21"/>
                <w:lang w:eastAsia="zh-CN"/>
              </w:rPr>
              <w:t>2019年12月20日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0</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0</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可能影响本次审核结论可靠性的因素：已完成</w:t>
      </w:r>
      <w:r>
        <w:rPr>
          <w:rFonts w:hint="eastAsia" w:ascii="宋体" w:hAnsi="宋体"/>
          <w:b/>
          <w:color w:val="000000" w:themeColor="text1"/>
          <w:szCs w:val="21"/>
          <w:lang w:eastAsia="zh-CN"/>
        </w:rPr>
        <w:t>现场补充</w:t>
      </w:r>
      <w:r>
        <w:rPr>
          <w:rFonts w:hint="eastAsia" w:ascii="宋体" w:hAnsi="宋体"/>
          <w:b/>
          <w:color w:val="000000" w:themeColor="text1"/>
          <w:szCs w:val="21"/>
        </w:rPr>
        <w:t>审核计划的全部工作</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稳定解耦控制器的研发、生产</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4624" behindDoc="0" locked="0" layoutInCell="1" allowOverlap="1">
            <wp:simplePos x="0" y="0"/>
            <wp:positionH relativeFrom="column">
              <wp:posOffset>1680845</wp:posOffset>
            </wp:positionH>
            <wp:positionV relativeFrom="paragraph">
              <wp:posOffset>356870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70528" behindDoc="0" locked="0" layoutInCell="1" allowOverlap="1">
            <wp:simplePos x="0" y="0"/>
            <wp:positionH relativeFrom="column">
              <wp:posOffset>1672590</wp:posOffset>
            </wp:positionH>
            <wp:positionV relativeFrom="paragraph">
              <wp:posOffset>294005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 xml:space="preserve"> 05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 xml:space="preserve"> 0 </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78720" behindDoc="0" locked="0" layoutInCell="1" allowOverlap="1">
            <wp:simplePos x="0" y="0"/>
            <wp:positionH relativeFrom="column">
              <wp:posOffset>749935</wp:posOffset>
            </wp:positionH>
            <wp:positionV relativeFrom="paragraph">
              <wp:posOffset>64770</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2002</w:t>
      </w:r>
      <w:r>
        <w:rPr>
          <w:rFonts w:hint="eastAsia"/>
          <w:b/>
          <w:color w:val="000000" w:themeColor="text1"/>
          <w:szCs w:val="21"/>
        </w:rPr>
        <w:t xml:space="preserve">   年 </w:t>
      </w:r>
      <w:r>
        <w:rPr>
          <w:rFonts w:hint="eastAsia"/>
          <w:b/>
          <w:color w:val="000000" w:themeColor="text1"/>
          <w:szCs w:val="21"/>
          <w:lang w:val="en-US" w:eastAsia="zh-CN"/>
        </w:rPr>
        <w:t>12</w:t>
      </w:r>
      <w:r>
        <w:rPr>
          <w:rFonts w:hint="eastAsia"/>
          <w:b/>
          <w:color w:val="000000" w:themeColor="text1"/>
          <w:szCs w:val="21"/>
        </w:rPr>
        <w:t xml:space="preserve">   月  </w:t>
      </w:r>
      <w:r>
        <w:rPr>
          <w:rFonts w:hint="eastAsia"/>
          <w:b/>
          <w:color w:val="000000" w:themeColor="text1"/>
          <w:szCs w:val="21"/>
          <w:lang w:val="en-US" w:eastAsia="zh-CN"/>
        </w:rPr>
        <w:t>05</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w w:val="115"/>
        </w:rPr>
      </w:pPr>
      <w:r>
        <w:rPr>
          <w:rFonts w:hint="eastAsia"/>
          <w:b/>
          <w:bCs/>
          <w:color w:val="000000" w:themeColor="text1"/>
          <w:szCs w:val="21"/>
        </w:rPr>
        <w:t>6. 对同时申请CNAS标志证书的组织，应注意两种证书的注册范围可能不同。</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A84CB2"/>
    <w:rsid w:val="07AE2D06"/>
    <w:rsid w:val="089E2646"/>
    <w:rsid w:val="0AE52265"/>
    <w:rsid w:val="0CC7527B"/>
    <w:rsid w:val="0EB36807"/>
    <w:rsid w:val="0FB74A65"/>
    <w:rsid w:val="10BB519E"/>
    <w:rsid w:val="10E854AA"/>
    <w:rsid w:val="1198680D"/>
    <w:rsid w:val="126F7B51"/>
    <w:rsid w:val="14DB0987"/>
    <w:rsid w:val="15961228"/>
    <w:rsid w:val="17CC254B"/>
    <w:rsid w:val="1974056C"/>
    <w:rsid w:val="1ABB01D3"/>
    <w:rsid w:val="1ACD62B8"/>
    <w:rsid w:val="1B4F1B57"/>
    <w:rsid w:val="1C440198"/>
    <w:rsid w:val="1C5F0C83"/>
    <w:rsid w:val="1DCB178B"/>
    <w:rsid w:val="1E40289E"/>
    <w:rsid w:val="1F520E03"/>
    <w:rsid w:val="21611269"/>
    <w:rsid w:val="218A16F9"/>
    <w:rsid w:val="25CD1223"/>
    <w:rsid w:val="2D661B74"/>
    <w:rsid w:val="2F1239C1"/>
    <w:rsid w:val="32081D79"/>
    <w:rsid w:val="32C1463B"/>
    <w:rsid w:val="34265884"/>
    <w:rsid w:val="36EC7F03"/>
    <w:rsid w:val="3B860344"/>
    <w:rsid w:val="3C191EA6"/>
    <w:rsid w:val="3C6210A8"/>
    <w:rsid w:val="3D1277C5"/>
    <w:rsid w:val="401450D1"/>
    <w:rsid w:val="4292115D"/>
    <w:rsid w:val="432329ED"/>
    <w:rsid w:val="43380ADB"/>
    <w:rsid w:val="455B7DE8"/>
    <w:rsid w:val="46736188"/>
    <w:rsid w:val="469452FC"/>
    <w:rsid w:val="48212822"/>
    <w:rsid w:val="49C82B1C"/>
    <w:rsid w:val="49D96455"/>
    <w:rsid w:val="49FA7342"/>
    <w:rsid w:val="4B173D3E"/>
    <w:rsid w:val="4B4A3A22"/>
    <w:rsid w:val="512B0CB1"/>
    <w:rsid w:val="53DC0AA7"/>
    <w:rsid w:val="558E05AB"/>
    <w:rsid w:val="5C0F099A"/>
    <w:rsid w:val="5CDD1C2D"/>
    <w:rsid w:val="5FD65205"/>
    <w:rsid w:val="61A2120B"/>
    <w:rsid w:val="63E122A7"/>
    <w:rsid w:val="653F2CB5"/>
    <w:rsid w:val="673B259B"/>
    <w:rsid w:val="69DE7923"/>
    <w:rsid w:val="6A1418BC"/>
    <w:rsid w:val="6BCE5F42"/>
    <w:rsid w:val="6D1A2693"/>
    <w:rsid w:val="6F5B59DC"/>
    <w:rsid w:val="73226B9D"/>
    <w:rsid w:val="73E660A9"/>
    <w:rsid w:val="74584A1D"/>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4</TotalTime>
  <ScaleCrop>false</ScaleCrop>
  <LinksUpToDate>false</LinksUpToDate>
  <CharactersWithSpaces>9156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2020-12-02T14:58:15Z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