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彤博士健康产业河北有限公司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受审核部门</w:t>
            </w:r>
          </w:p>
        </w:tc>
        <w:tc>
          <w:tcPr>
            <w:tcW w:w="866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行政部    </w:t>
            </w:r>
            <w:r>
              <w:rPr>
                <w:rFonts w:hint="eastAsia"/>
                <w:sz w:val="21"/>
                <w:szCs w:val="21"/>
              </w:rPr>
              <w:t>主管领导：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王佳楠    </w:t>
            </w:r>
            <w:r>
              <w:rPr>
                <w:rFonts w:hint="eastAsia"/>
                <w:sz w:val="21"/>
                <w:szCs w:val="21"/>
              </w:rPr>
              <w:t>陪同人员：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焦玮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pStyle w:val="2"/>
              <w:numPr>
                <w:numId w:val="0"/>
              </w:numPr>
              <w:ind w:firstLine="630" w:firstLineChars="30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未及时更新中华人民共和国固体废物污染防治法和危险废物名录；</w:t>
            </w:r>
          </w:p>
          <w:p>
            <w:pPr>
              <w:pStyle w:val="2"/>
              <w:numPr>
                <w:numId w:val="0"/>
              </w:numPr>
              <w:ind w:firstLine="630" w:firstLineChars="30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未识别《大气污染物综合排放标准》（GB16297-1996）、《工业企业挥发性有机物排放控制标准》（DB13/2322-2016）等；</w:t>
            </w:r>
          </w:p>
          <w:p>
            <w:pPr>
              <w:pStyle w:val="2"/>
              <w:numPr>
                <w:numId w:val="0"/>
              </w:numP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2"/>
              <w:ind w:firstLine="630" w:firstLineChars="300"/>
              <w:rPr>
                <w:rFonts w:hint="eastAsia" w:ascii="Times New Roman" w:hAnsi="Times New Roman" w:cs="Times New Roman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上述</w:t>
            </w:r>
            <w:r>
              <w:rPr>
                <w:rFonts w:hint="eastAsia" w:hAnsi="宋体"/>
                <w:b/>
                <w:sz w:val="21"/>
                <w:szCs w:val="21"/>
              </w:rPr>
              <w:t>事实</w:t>
            </w:r>
            <w:r>
              <w:rPr>
                <w:rFonts w:hAnsi="宋体"/>
                <w:b/>
                <w:sz w:val="21"/>
                <w:szCs w:val="21"/>
              </w:rPr>
              <w:t>不符合：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b/>
                <w:sz w:val="21"/>
                <w:szCs w:val="21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2905125</wp:posOffset>
                  </wp:positionH>
                  <wp:positionV relativeFrom="paragraph">
                    <wp:posOffset>105410</wp:posOffset>
                  </wp:positionV>
                  <wp:extent cx="1008380" cy="486410"/>
                  <wp:effectExtent l="0" t="0" r="1270" b="889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66000"/>
                          </a:blip>
                          <a:srcRect r="4375" b="6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1"/>
                <w:szCs w:val="21"/>
              </w:rPr>
              <w:t>不符合性质：</w:t>
            </w:r>
            <w:r>
              <w:rPr>
                <w:rFonts w:ascii="宋体" w:hAnsi="宋体"/>
                <w:b/>
                <w:sz w:val="21"/>
                <w:szCs w:val="21"/>
              </w:rPr>
              <w:t>□</w:t>
            </w:r>
            <w:r>
              <w:rPr>
                <w:rFonts w:hAnsi="宋体"/>
                <w:b/>
                <w:sz w:val="21"/>
                <w:szCs w:val="21"/>
              </w:rPr>
              <w:t>严重</w:t>
            </w:r>
            <w:r>
              <w:rPr>
                <w:rFonts w:hint="eastAsia" w:hAnsi="宋体"/>
                <w:b/>
                <w:sz w:val="21"/>
                <w:szCs w:val="21"/>
              </w:rPr>
              <w:t>　　　</w:t>
            </w:r>
            <w:r>
              <w:rPr>
                <w:rFonts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Ansi="宋体"/>
                <w:b/>
                <w:sz w:val="21"/>
                <w:szCs w:val="21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137160</wp:posOffset>
                  </wp:positionV>
                  <wp:extent cx="766445" cy="327660"/>
                  <wp:effectExtent l="0" t="0" r="14605" b="1524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bCs/>
                <w:color w:val="000000" w:themeColor="text1"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-66675</wp:posOffset>
                  </wp:positionV>
                  <wp:extent cx="475615" cy="713740"/>
                  <wp:effectExtent l="0" t="0" r="10160" b="635"/>
                  <wp:wrapNone/>
                  <wp:docPr id="6" name="图片 4" descr="7d0925a8c860b2bdddd9e5e31e1b6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7d0925a8c860b2bdddd9e5e31e1b64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7561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审核员：         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审核组长：    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2020年12月5日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2020年12月5日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2020年12月5日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</w:p>
          <w:p>
            <w:pPr>
              <w:pStyle w:val="2"/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3743325</wp:posOffset>
                  </wp:positionH>
                  <wp:positionV relativeFrom="paragraph">
                    <wp:posOffset>208280</wp:posOffset>
                  </wp:positionV>
                  <wp:extent cx="1008380" cy="486410"/>
                  <wp:effectExtent l="0" t="0" r="1270" b="8890"/>
                  <wp:wrapNone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66000"/>
                          </a:blip>
                          <a:srcRect r="4375" b="6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0028" w:type="dxa"/>
            <w:tcBorders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</w:t>
            </w:r>
            <w:r>
              <w:rPr>
                <w:rFonts w:hint="eastAsia" w:eastAsia="方正仿宋简体"/>
                <w:b/>
                <w:lang w:val="en-US" w:eastAsia="zh-CN"/>
              </w:rPr>
              <w:t>&amp;</w:t>
            </w: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>日期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彤博士健康产业河北有限公司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受审核部门</w:t>
            </w:r>
          </w:p>
        </w:tc>
        <w:tc>
          <w:tcPr>
            <w:tcW w:w="866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营销部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王涛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焦玮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pStyle w:val="2"/>
              <w:ind w:firstLine="420" w:firstLineChars="200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提供2020年9月发出的</w:t>
            </w:r>
            <w:r>
              <w:rPr>
                <w:rFonts w:hint="default" w:ascii="Times New Roman" w:hAnsi="Times New Roman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南京慧之良品食品有限公司”、“广州彤健生物科技有限公司”顾客满意度调查表，调查结果均为“满意”，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但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highlight w:val="yellow"/>
                <w:lang w:val="en-US" w:eastAsia="zh-CN" w:bidi="ar-SA"/>
              </w:rPr>
              <w:t>未提供客户反馈的信息的统计和分析.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2"/>
              <w:ind w:firstLine="630" w:firstLineChars="300"/>
              <w:rPr>
                <w:rFonts w:hint="eastAsia" w:ascii="Times New Roman" w:hAnsi="Times New Roman" w:cs="Times New Roman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上述</w:t>
            </w:r>
            <w:r>
              <w:rPr>
                <w:rFonts w:hint="eastAsia" w:hAnsi="宋体"/>
                <w:b/>
                <w:sz w:val="21"/>
                <w:szCs w:val="21"/>
              </w:rPr>
              <w:t>事实</w:t>
            </w:r>
            <w:r>
              <w:rPr>
                <w:rFonts w:hAnsi="宋体"/>
                <w:b/>
                <w:sz w:val="21"/>
                <w:szCs w:val="21"/>
              </w:rPr>
              <w:t>不符合：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条款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和6.1.3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b/>
                <w:sz w:val="21"/>
                <w:szCs w:val="21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2905125</wp:posOffset>
                  </wp:positionH>
                  <wp:positionV relativeFrom="paragraph">
                    <wp:posOffset>105410</wp:posOffset>
                  </wp:positionV>
                  <wp:extent cx="1008380" cy="486410"/>
                  <wp:effectExtent l="0" t="0" r="1270" b="8890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66000"/>
                          </a:blip>
                          <a:srcRect r="4375" b="6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1"/>
                <w:szCs w:val="21"/>
              </w:rPr>
              <w:t>不符合性质：</w:t>
            </w:r>
            <w:r>
              <w:rPr>
                <w:rFonts w:ascii="宋体" w:hAnsi="宋体"/>
                <w:b/>
                <w:sz w:val="21"/>
                <w:szCs w:val="21"/>
              </w:rPr>
              <w:t>□</w:t>
            </w:r>
            <w:r>
              <w:rPr>
                <w:rFonts w:hAnsi="宋体"/>
                <w:b/>
                <w:sz w:val="21"/>
                <w:szCs w:val="21"/>
              </w:rPr>
              <w:t>严重</w:t>
            </w:r>
            <w:r>
              <w:rPr>
                <w:rFonts w:hint="eastAsia" w:hAnsi="宋体"/>
                <w:b/>
                <w:sz w:val="21"/>
                <w:szCs w:val="21"/>
              </w:rPr>
              <w:t>　　　</w:t>
            </w:r>
            <w:r>
              <w:rPr>
                <w:rFonts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Ansi="宋体"/>
                <w:b/>
                <w:sz w:val="21"/>
                <w:szCs w:val="21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137160</wp:posOffset>
                  </wp:positionV>
                  <wp:extent cx="766445" cy="327660"/>
                  <wp:effectExtent l="0" t="0" r="14605" b="15240"/>
                  <wp:wrapNone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bCs/>
                <w:color w:val="000000" w:themeColor="text1"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-66675</wp:posOffset>
                  </wp:positionV>
                  <wp:extent cx="475615" cy="713740"/>
                  <wp:effectExtent l="0" t="0" r="10160" b="635"/>
                  <wp:wrapNone/>
                  <wp:docPr id="9" name="图片 4" descr="7d0925a8c860b2bdddd9e5e31e1b6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7d0925a8c860b2bdddd9e5e31e1b64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7561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审核员：         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审核组长：    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2020年12月5日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2020年12月5日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2020年12月5日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3743325</wp:posOffset>
                  </wp:positionH>
                  <wp:positionV relativeFrom="paragraph">
                    <wp:posOffset>288925</wp:posOffset>
                  </wp:positionV>
                  <wp:extent cx="1008380" cy="486410"/>
                  <wp:effectExtent l="0" t="0" r="1270" b="8890"/>
                  <wp:wrapNone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66000"/>
                          </a:blip>
                          <a:srcRect r="4375" b="6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</w:t>
            </w:r>
            <w:r>
              <w:rPr>
                <w:rFonts w:hint="eastAsia" w:eastAsia="方正仿宋简体"/>
                <w:b/>
                <w:lang w:val="en-US" w:eastAsia="zh-CN"/>
              </w:rPr>
              <w:t>&amp;</w:t>
            </w: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>日期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3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彤博士健康产业河北有限公司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受审核部门</w:t>
            </w:r>
          </w:p>
        </w:tc>
        <w:tc>
          <w:tcPr>
            <w:tcW w:w="866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行政部    </w:t>
            </w:r>
            <w:r>
              <w:rPr>
                <w:rFonts w:hint="eastAsia"/>
                <w:sz w:val="21"/>
                <w:szCs w:val="21"/>
              </w:rPr>
              <w:t>主管领导：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王佳楠    </w:t>
            </w:r>
            <w:r>
              <w:rPr>
                <w:rFonts w:hint="eastAsia"/>
                <w:sz w:val="21"/>
                <w:szCs w:val="21"/>
              </w:rPr>
              <w:t>陪同人员：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焦玮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firstLine="460" w:firstLineChars="200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编制了《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应急准备和响应控制程序</w:t>
            </w:r>
            <w:r>
              <w:rPr>
                <w:rFonts w:hint="eastAsia" w:ascii="宋体" w:hAnsi="宋体" w:cs="宋体"/>
                <w:lang w:val="en-US" w:eastAsia="zh-CN"/>
              </w:rPr>
              <w:t>》，提供火灾应急事故预案，提供应急演练（火灾）记录，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但未提供演练预案评估相关内容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2"/>
              <w:ind w:firstLine="630" w:firstLineChars="300"/>
              <w:rPr>
                <w:rFonts w:hint="eastAsia" w:ascii="Times New Roman" w:hAnsi="Times New Roman" w:cs="Times New Roman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上述</w:t>
            </w:r>
            <w:r>
              <w:rPr>
                <w:rFonts w:hint="eastAsia" w:hAnsi="宋体"/>
                <w:b/>
                <w:sz w:val="21"/>
                <w:szCs w:val="21"/>
              </w:rPr>
              <w:t>事实</w:t>
            </w:r>
            <w:r>
              <w:rPr>
                <w:rFonts w:hAnsi="宋体"/>
                <w:b/>
                <w:sz w:val="21"/>
                <w:szCs w:val="21"/>
              </w:rPr>
              <w:t>不符合：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3438525</wp:posOffset>
                  </wp:positionH>
                  <wp:positionV relativeFrom="paragraph">
                    <wp:posOffset>114935</wp:posOffset>
                  </wp:positionV>
                  <wp:extent cx="1008380" cy="486410"/>
                  <wp:effectExtent l="0" t="0" r="1270" b="8890"/>
                  <wp:wrapNone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66000"/>
                          </a:blip>
                          <a:srcRect r="4375" b="6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1"/>
                <w:szCs w:val="21"/>
              </w:rPr>
              <w:t>不符合性质：</w:t>
            </w:r>
            <w:r>
              <w:rPr>
                <w:rFonts w:ascii="宋体" w:hAnsi="宋体"/>
                <w:b/>
                <w:sz w:val="21"/>
                <w:szCs w:val="21"/>
              </w:rPr>
              <w:t>□</w:t>
            </w:r>
            <w:r>
              <w:rPr>
                <w:rFonts w:hAnsi="宋体"/>
                <w:b/>
                <w:sz w:val="21"/>
                <w:szCs w:val="21"/>
              </w:rPr>
              <w:t>严重</w:t>
            </w:r>
            <w:r>
              <w:rPr>
                <w:rFonts w:hint="eastAsia" w:hAnsi="宋体"/>
                <w:b/>
                <w:sz w:val="21"/>
                <w:szCs w:val="21"/>
              </w:rPr>
              <w:t>　　　</w:t>
            </w:r>
            <w:r>
              <w:rPr>
                <w:rFonts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Ansi="宋体"/>
                <w:b/>
                <w:sz w:val="21"/>
                <w:szCs w:val="21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137160</wp:posOffset>
                  </wp:positionV>
                  <wp:extent cx="766445" cy="327660"/>
                  <wp:effectExtent l="0" t="0" r="14605" b="15240"/>
                  <wp:wrapNone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bCs/>
                <w:color w:val="000000" w:themeColor="text1"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-66675</wp:posOffset>
                  </wp:positionV>
                  <wp:extent cx="475615" cy="713740"/>
                  <wp:effectExtent l="0" t="0" r="10160" b="635"/>
                  <wp:wrapNone/>
                  <wp:docPr id="12" name="图片 4" descr="7d0925a8c860b2bdddd9e5e31e1b6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 descr="7d0925a8c860b2bdddd9e5e31e1b64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7561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审核员：         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审核组长：    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2020年12月5日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2020年12月5日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2020年12月5日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252095</wp:posOffset>
                  </wp:positionV>
                  <wp:extent cx="1008380" cy="486410"/>
                  <wp:effectExtent l="0" t="0" r="1270" b="8890"/>
                  <wp:wrapNone/>
                  <wp:docPr id="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66000"/>
                          </a:blip>
                          <a:srcRect r="4375" b="6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</w:t>
            </w:r>
            <w:r>
              <w:rPr>
                <w:rFonts w:hint="eastAsia" w:eastAsia="方正仿宋简体"/>
                <w:b/>
                <w:lang w:val="en-US" w:eastAsia="zh-CN"/>
              </w:rPr>
              <w:t>&amp;</w:t>
            </w: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  <o:r id="V:Rule3" type="connector" idref="#_x0000_s307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40E28"/>
    <w:rsid w:val="09CC03E1"/>
    <w:rsid w:val="0AD57460"/>
    <w:rsid w:val="0BF74A45"/>
    <w:rsid w:val="19B237B3"/>
    <w:rsid w:val="19FB53B1"/>
    <w:rsid w:val="1AC75203"/>
    <w:rsid w:val="1CF6094F"/>
    <w:rsid w:val="203927A7"/>
    <w:rsid w:val="28B11511"/>
    <w:rsid w:val="2C543AF1"/>
    <w:rsid w:val="30066F62"/>
    <w:rsid w:val="334602A4"/>
    <w:rsid w:val="343D3AC4"/>
    <w:rsid w:val="359525B3"/>
    <w:rsid w:val="35D61151"/>
    <w:rsid w:val="360C19C5"/>
    <w:rsid w:val="362475CB"/>
    <w:rsid w:val="367B6EF5"/>
    <w:rsid w:val="376D5287"/>
    <w:rsid w:val="47E133F8"/>
    <w:rsid w:val="4DE0315B"/>
    <w:rsid w:val="505140A6"/>
    <w:rsid w:val="520E7EDB"/>
    <w:rsid w:val="574D393B"/>
    <w:rsid w:val="584633EA"/>
    <w:rsid w:val="5DC54095"/>
    <w:rsid w:val="620824FE"/>
    <w:rsid w:val="6BEE1F47"/>
    <w:rsid w:val="6CC87DEE"/>
    <w:rsid w:val="72B4298F"/>
    <w:rsid w:val="7A0B1A9E"/>
    <w:rsid w:val="7A9E5450"/>
    <w:rsid w:val="7ACA6709"/>
    <w:rsid w:val="7B8B5B3B"/>
    <w:rsid w:val="7F815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2020-12-04T07:21:16Z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