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重庆迪赛因建设工程设计有限公司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市场策划部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王定荣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93" w:line="360" w:lineRule="exact"/>
              <w:ind w:firstLine="422" w:firstLineChars="20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/>
                <w:szCs w:val="21"/>
                <w:lang w:eastAsia="zh-CN"/>
              </w:rPr>
              <w:t>现场查见：图文印刷外包方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“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安瑞图文广告有限公司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”</w:t>
            </w:r>
            <w:r>
              <w:rPr>
                <w:rFonts w:hint="eastAsia" w:ascii="宋体" w:hAnsi="宋体"/>
                <w:szCs w:val="21"/>
                <w:lang w:eastAsia="zh-CN"/>
              </w:rPr>
              <w:t>，不能提供对该供方进行了合格供应商评价的证据。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不符合标准8.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>条款</w:t>
            </w:r>
            <w:bookmarkStart w:id="5" w:name="_GoBack"/>
            <w:bookmarkEnd w:id="5"/>
            <w:r>
              <w:rPr>
                <w:rFonts w:hint="eastAsia" w:ascii="宋体" w:hAnsi="宋体"/>
                <w:szCs w:val="21"/>
                <w:lang w:eastAsia="zh-CN"/>
              </w:rPr>
              <w:t>。组织应基于外部供方按照要求提供过程 、产品和服务的能力，确定并实施对外部供方的评价、选择、绩效监视以及再评价的准则 。对于这些活动和由评价引发的任何必要的措施，组织应保留成文信息 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FC54EE"/>
    <w:rsid w:val="180F19FF"/>
    <w:rsid w:val="18900DC3"/>
    <w:rsid w:val="1B0E48B6"/>
    <w:rsid w:val="471310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2019-10-11T05:37:26Z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