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重庆迪赛因建设工程设计有限公司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0487-2019-Q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r>
              <w:rPr>
                <w:rFonts w:hint="eastAsia" w:ascii="宋体" w:hAnsi="宋体"/>
                <w:szCs w:val="21"/>
              </w:rPr>
              <w:t>91500107054829703Q</w:t>
            </w: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r>
              <w:rPr>
                <w:rFonts w:hint="eastAsia"/>
                <w:color w:val="000000"/>
                <w:szCs w:val="21"/>
                <w:lang w:eastAsia="zh-CN"/>
              </w:rPr>
              <w:t>：</w:t>
            </w:r>
          </w:p>
          <w:p>
            <w:pPr>
              <w:spacing w:line="440" w:lineRule="exact"/>
              <w:rPr>
                <w:rFonts w:hint="eastAsia"/>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rFonts w:hint="eastAsia"/>
                <w:color w:val="000000"/>
                <w:szCs w:val="21"/>
                <w:lang w:val="en-US" w:eastAsia="zh-CN"/>
              </w:rPr>
            </w:pPr>
            <w:r>
              <w:rPr>
                <w:rFonts w:hint="eastAsia"/>
                <w:color w:val="000000"/>
                <w:szCs w:val="21"/>
                <w:lang w:val="en-US" w:eastAsia="zh-CN"/>
              </w:rPr>
              <w:t>工程设计资质证书：A250005873（市政行业乙级）</w:t>
            </w:r>
          </w:p>
          <w:p>
            <w:pPr>
              <w:spacing w:line="440" w:lineRule="exact"/>
              <w:rPr>
                <w:rFonts w:hint="default"/>
                <w:color w:val="000000"/>
                <w:szCs w:val="21"/>
                <w:lang w:val="en-US" w:eastAsia="zh-CN"/>
              </w:rPr>
            </w:pPr>
            <w:r>
              <w:rPr>
                <w:rFonts w:hint="eastAsia"/>
                <w:color w:val="000000"/>
                <w:szCs w:val="21"/>
                <w:lang w:val="en-US" w:eastAsia="zh-CN"/>
              </w:rPr>
              <w:t>工程设计资质证书：A150005876（市政行业甲级、建筑工程甲级、风景园林工程设计甲级）</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8767F9"/>
    <w:rsid w:val="4A661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2019-10-11T06:02:27Z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