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7"/>
        <w:gridCol w:w="531"/>
        <w:gridCol w:w="425"/>
        <w:gridCol w:w="425"/>
        <w:gridCol w:w="202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重庆迪赛因建设工程设计有限公司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况坪治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023-68687337</w:t>
            </w:r>
            <w:bookmarkEnd w:id="6"/>
          </w:p>
        </w:tc>
        <w:tc>
          <w:tcPr>
            <w:tcW w:w="95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5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资质范围内的市政工程、建筑工程、风景园林工程设计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34.01.01;34.01.02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2019年09月29日 上午至2019年09月29日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熊珍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高级工程师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34.01.01,34.01.02</w:t>
            </w:r>
          </w:p>
        </w:tc>
        <w:tc>
          <w:tcPr>
            <w:tcW w:w="15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13658288288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55" w:type="dxa"/>
            <w:gridSpan w:val="4"/>
            <w:vAlign w:val="center"/>
          </w:tcPr>
          <w:p/>
        </w:tc>
        <w:tc>
          <w:tcPr>
            <w:tcW w:w="1583" w:type="dxa"/>
            <w:gridSpan w:val="4"/>
            <w:vAlign w:val="center"/>
          </w:tcPr>
          <w:p/>
        </w:tc>
        <w:tc>
          <w:tcPr>
            <w:tcW w:w="145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(张心</w:t>
            </w:r>
            <w:r>
              <w:rPr>
                <w:rFonts w:hint="eastAsia" w:ascii="宋体" w:hAnsi="宋体"/>
                <w:szCs w:val="22"/>
              </w:rPr>
              <w:t>、熊珍)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 xml:space="preserve">0 -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/>
                <w:lang w:eastAsia="zh-CN"/>
              </w:rPr>
              <w:t>中午休息一小时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与受审核方共同确认对上述过程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A4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2019-10-04T03:26:32Z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