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0684-2020-QJEO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河北成成伟业电力工程有限公司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Chengcheng Weiye Electric Power Engineering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河北省石家庄市藁城区南营镇南营村村南500米</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052160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1320" w:firstLineChars="600"/>
        <w:textAlignment w:val="auto"/>
        <w:rPr>
          <w:b w:val="0"/>
          <w:bCs/>
          <w:color w:val="000000" w:themeColor="text1"/>
          <w:sz w:val="22"/>
          <w:szCs w:val="22"/>
          <w:u w:val="single"/>
        </w:rPr>
      </w:pPr>
      <w:r>
        <w:rPr>
          <w:rFonts w:hint="eastAsia"/>
          <w:b w:val="0"/>
          <w:bCs/>
          <w:color w:val="000000" w:themeColor="text1"/>
          <w:sz w:val="22"/>
          <w:szCs w:val="22"/>
        </w:rPr>
        <w:t>(英文)：Nanying Zhen Nan Ying Cun Cun Nan 500 m, Gaocheng District,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组织经营地址(中文)：河北省石家庄市翟营南大街41号财库国际</w:t>
      </w:r>
      <w:r>
        <w:rPr>
          <w:rFonts w:hint="eastAsia"/>
          <w:b w:val="0"/>
          <w:bCs/>
          <w:color w:val="000000" w:themeColor="text1"/>
          <w:sz w:val="22"/>
          <w:szCs w:val="22"/>
          <w:lang w:val="en-US" w:eastAsia="zh-CN"/>
        </w:rPr>
        <w:t>商务</w:t>
      </w:r>
      <w:r>
        <w:rPr>
          <w:rFonts w:hint="eastAsia"/>
          <w:b w:val="0"/>
          <w:bCs/>
          <w:color w:val="000000" w:themeColor="text1"/>
          <w:sz w:val="22"/>
          <w:szCs w:val="22"/>
        </w:rPr>
        <w:t>港1605室</w:t>
      </w:r>
      <w:r>
        <w:rPr>
          <w:rFonts w:hint="eastAsia"/>
          <w:b w:val="0"/>
          <w:bCs/>
          <w:color w:val="000000" w:themeColor="text1"/>
          <w:sz w:val="22"/>
          <w:szCs w:val="22"/>
          <w:lang w:eastAsia="zh-CN"/>
        </w:rPr>
        <w:t>，</w:t>
      </w:r>
      <w:r>
        <w:rPr>
          <w:rFonts w:hint="eastAsia"/>
          <w:b w:val="0"/>
          <w:bCs/>
          <w:color w:val="000000" w:themeColor="text1"/>
          <w:sz w:val="22"/>
          <w:szCs w:val="22"/>
        </w:rPr>
        <w:t>邮编:</w:t>
      </w:r>
      <w:bookmarkStart w:id="5" w:name="生产邮编"/>
      <w:r>
        <w:rPr>
          <w:rFonts w:hint="eastAsia"/>
          <w:b w:val="0"/>
          <w:bCs/>
          <w:color w:val="000000" w:themeColor="text1"/>
          <w:sz w:val="22"/>
          <w:szCs w:val="22"/>
        </w:rPr>
        <w:t>05</w:t>
      </w:r>
      <w:bookmarkEnd w:id="5"/>
      <w:r>
        <w:rPr>
          <w:rFonts w:hint="eastAsia"/>
          <w:b w:val="0"/>
          <w:bCs/>
          <w:color w:val="000000" w:themeColor="text1"/>
          <w:sz w:val="22"/>
          <w:szCs w:val="22"/>
          <w:lang w:val="en-US" w:eastAsia="zh-CN"/>
        </w:rPr>
        <w:t>0000</w:t>
      </w:r>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1100" w:firstLineChars="500"/>
        <w:textAlignment w:val="auto"/>
        <w:rPr>
          <w:b w:val="0"/>
          <w:bCs/>
          <w:color w:val="000000" w:themeColor="text1"/>
          <w:sz w:val="22"/>
          <w:szCs w:val="22"/>
          <w:u w:val="single"/>
        </w:rPr>
      </w:pPr>
      <w:r>
        <w:rPr>
          <w:rFonts w:hint="eastAsia"/>
          <w:b w:val="0"/>
          <w:bCs/>
          <w:color w:val="000000" w:themeColor="text1"/>
          <w:sz w:val="22"/>
          <w:szCs w:val="22"/>
        </w:rPr>
        <w:t>(英文)：Room 1605,Treasury International Business port , 41 Zhaiying South Street,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91130182MA0EJQAAXH</w:t>
      </w:r>
      <w:bookmarkEnd w:id="6"/>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15833951823</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范国雷</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秦军虎</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EC:二阶段,E:二阶段,O:二阶段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EC：</w:t>
      </w:r>
      <w:bookmarkEnd w:id="14"/>
      <w:r>
        <w:rPr>
          <w:rFonts w:hint="eastAsia"/>
          <w:b w:val="0"/>
          <w:bCs/>
          <w:color w:val="000000" w:themeColor="text1"/>
          <w:sz w:val="22"/>
          <w:szCs w:val="22"/>
        </w:rPr>
        <w:t>资质范围内的特种工程（特种设备的起重吊装）</w:t>
      </w:r>
      <w:bookmarkStart w:id="15" w:name="_GoBack"/>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E：资质范围内的特种工程（特种设备的起重吊装）及相关环境管理活动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Relevant environmental management activities about 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O：资质范围内的特种工程（特种设备的起重吊装）及相关职业健康安全管理活动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val="en-US" w:eastAsia="zh-CN"/>
        </w:rPr>
        <w:t>英文：The Relevant occupational health and safety management activities about 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4265" cy="8844915"/>
            <wp:effectExtent l="0" t="0" r="635" b="6985"/>
            <wp:docPr id="2" name="图片 2" descr="新文档 2020-12-24 16.44.1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24 16.44.18_19"/>
                    <pic:cNvPicPr>
                      <a:picLocks noChangeAspect="1"/>
                    </pic:cNvPicPr>
                  </pic:nvPicPr>
                  <pic:blipFill>
                    <a:blip r:embed="rId5"/>
                    <a:stretch>
                      <a:fillRect/>
                    </a:stretch>
                  </pic:blipFill>
                  <pic:spPr>
                    <a:xfrm>
                      <a:off x="0" y="0"/>
                      <a:ext cx="6184265" cy="8844915"/>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5ECA"/>
    <w:multiLevelType w:val="singleLevel"/>
    <w:tmpl w:val="3EAD5E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6F547B"/>
    <w:rsid w:val="50333816"/>
    <w:rsid w:val="54340F55"/>
    <w:rsid w:val="755132D2"/>
    <w:rsid w:val="7C0F4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2020-12-25T07:32:55Z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