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hint="eastAsia" w:ascii="Times New Roman" w:hAnsi="Times New Roman" w:cs="Times New Roman" w:eastAsiaTheme="minorEastAsia"/>
          <w:sz w:val="24"/>
          <w:u w:val="single"/>
          <w:lang w:eastAsia="zh-CN"/>
        </w:rPr>
      </w:pPr>
      <w:r>
        <w:rPr>
          <w:rFonts w:ascii="Times New Roman" w:hAnsi="Times New Roman" w:cs="Times New Roman"/>
          <w:sz w:val="32"/>
        </w:rPr>
        <w:t>认 证 企 业：</w:t>
      </w:r>
      <w:r>
        <w:rPr>
          <w:rFonts w:hint="eastAsia" w:ascii="宋体" w:hAnsi="宋体" w:eastAsia="宋体" w:cs="宋体"/>
          <w:sz w:val="30"/>
          <w:szCs w:val="30"/>
          <w:u w:val="single"/>
          <w:lang w:eastAsia="zh-CN"/>
        </w:rPr>
        <w:t>沈阳新城石油机械制造有限公司</w:t>
      </w:r>
    </w:p>
    <w:p>
      <w:pPr>
        <w:spacing w:line="360" w:lineRule="auto"/>
        <w:jc w:val="left"/>
        <w:rPr>
          <w:rFonts w:hint="default" w:ascii="Times New Roman" w:hAnsi="Times New Roman" w:cs="Times New Roman" w:eastAsiaTheme="minorEastAsia"/>
          <w:spacing w:val="32"/>
          <w:sz w:val="32"/>
          <w:u w:val="single"/>
          <w:lang w:val="en-US" w:eastAsia="zh-CN"/>
        </w:rPr>
      </w:pPr>
      <w:r>
        <w:rPr>
          <w:rFonts w:ascii="Times New Roman" w:hAnsi="Times New Roman" w:cs="Times New Roman"/>
          <w:spacing w:val="80"/>
          <w:sz w:val="32"/>
        </w:rPr>
        <w:t>编</w:t>
      </w:r>
      <w:r>
        <w:rPr>
          <w:rFonts w:hint="eastAsia" w:ascii="Times New Roman" w:hAnsi="Times New Roman" w:cs="Times New Roman"/>
          <w:spacing w:val="80"/>
          <w:sz w:val="32"/>
          <w:lang w:val="en-US" w:eastAsia="zh-CN"/>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hint="eastAsia" w:ascii="Times New Roman" w:hAnsi="Times New Roman" w:cs="Times New Roman"/>
          <w:sz w:val="32"/>
          <w:u w:val="single"/>
          <w:lang w:val="en-US" w:eastAsia="zh-CN"/>
        </w:rPr>
        <w:t xml:space="preserve">   </w:t>
      </w:r>
      <w:r>
        <w:rPr>
          <w:rFonts w:ascii="Times New Roman" w:hAnsi="Times New Roman" w:cs="Times New Roman"/>
          <w:sz w:val="32"/>
          <w:u w:val="single"/>
        </w:rPr>
        <w:t>0</w:t>
      </w:r>
      <w:r>
        <w:rPr>
          <w:rFonts w:hint="eastAsia" w:ascii="Times New Roman" w:hAnsi="Times New Roman" w:cs="Times New Roman"/>
          <w:sz w:val="32"/>
          <w:u w:val="single"/>
          <w:lang w:val="en-US" w:eastAsia="zh-CN"/>
        </w:rPr>
        <w:t>259</w:t>
      </w:r>
      <w:r>
        <w:rPr>
          <w:rFonts w:ascii="Times New Roman" w:hAnsi="Times New Roman" w:cs="Times New Roman"/>
          <w:sz w:val="32"/>
          <w:u w:val="single"/>
        </w:rPr>
        <w:t>-201</w:t>
      </w:r>
      <w:r>
        <w:rPr>
          <w:rFonts w:hint="eastAsia" w:ascii="Times New Roman" w:hAnsi="Times New Roman" w:cs="Times New Roman"/>
          <w:sz w:val="32"/>
          <w:u w:val="single"/>
          <w:lang w:val="en-US" w:eastAsia="zh-CN"/>
        </w:rPr>
        <w:t>9</w:t>
      </w:r>
      <w:r>
        <w:rPr>
          <w:rFonts w:ascii="Times New Roman" w:hAnsi="Times New Roman" w:cs="Times New Roman"/>
          <w:sz w:val="32"/>
          <w:u w:val="single"/>
        </w:rPr>
        <w:t>-2020</w:t>
      </w:r>
      <w:bookmarkEnd w:id="1"/>
      <w:r>
        <w:rPr>
          <w:rFonts w:hint="eastAsia" w:ascii="Times New Roman" w:hAnsi="Times New Roman" w:cs="Times New Roman"/>
          <w:sz w:val="32"/>
          <w:u w:val="single"/>
          <w:lang w:val="en-US" w:eastAsia="zh-CN"/>
        </w:rPr>
        <w:t xml:space="preserve">    </w:t>
      </w:r>
      <w:r>
        <w:rPr>
          <w:rFonts w:hint="eastAsia" w:ascii="Times New Roman" w:hAnsi="Times New Roman" w:cs="Times New Roman"/>
          <w:sz w:val="32"/>
          <w:u w:val="none"/>
          <w:lang w:val="en-US" w:eastAsia="zh-CN"/>
        </w:rPr>
        <w:t xml:space="preserve">  </w:t>
      </w:r>
    </w:p>
    <w:p>
      <w:pPr>
        <w:spacing w:line="360" w:lineRule="auto"/>
        <w:jc w:val="left"/>
        <w:rPr>
          <w:rFonts w:hint="default" w:ascii="Times New Roman" w:hAnsi="Times New Roman" w:cs="Times New Roman" w:eastAsiaTheme="minorEastAsia"/>
          <w:sz w:val="32"/>
          <w:u w:val="single"/>
          <w:lang w:val="en-US" w:eastAsia="zh-CN"/>
        </w:rPr>
      </w:pPr>
      <w:r>
        <w:rPr>
          <w:rFonts w:ascii="Times New Roman" w:hAnsi="Times New Roman" w:cs="Times New Roman"/>
          <w:spacing w:val="80"/>
          <w:sz w:val="32"/>
        </w:rPr>
        <w:t>审核类型</w:t>
      </w:r>
      <w:r>
        <w:rPr>
          <w:rFonts w:ascii="Times New Roman" w:hAnsi="Times New Roman" w:cs="Times New Roman"/>
          <w:sz w:val="32"/>
        </w:rPr>
        <w:t>：</w:t>
      </w:r>
      <w:r>
        <w:rPr>
          <w:rFonts w:hint="eastAsia" w:ascii="Times New Roman" w:hAnsi="Times New Roman" w:cs="Times New Roman"/>
          <w:sz w:val="32"/>
          <w:u w:val="single"/>
          <w:lang w:val="en-US" w:eastAsia="zh-CN"/>
        </w:rPr>
        <w:t xml:space="preserve">   </w:t>
      </w:r>
      <w:r>
        <w:rPr>
          <w:rFonts w:ascii="Times New Roman" w:hAnsi="Times New Roman" w:cs="Times New Roman"/>
          <w:sz w:val="32"/>
          <w:u w:val="single"/>
        </w:rPr>
        <w:t>年度监督审核</w:t>
      </w:r>
      <w:r>
        <w:rPr>
          <w:rFonts w:hint="eastAsia" w:ascii="Times New Roman" w:hAnsi="Times New Roman" w:cs="Times New Roman"/>
          <w:sz w:val="32"/>
          <w:u w:val="single"/>
          <w:lang w:val="en-US" w:eastAsia="zh-CN"/>
        </w:rPr>
        <w:t xml:space="preserve">     </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hint="eastAsia"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259</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19</w:t>
      </w:r>
      <w:r>
        <w:rPr>
          <w:rFonts w:ascii="Times New Roman" w:hAnsi="Times New Roman" w:eastAsia="宋体" w:cs="Times New Roman"/>
          <w:bCs/>
          <w:kern w:val="0"/>
          <w:sz w:val="18"/>
          <w:szCs w:val="18"/>
          <w:u w:val="single"/>
        </w:rPr>
        <w:t>-2020</w:t>
      </w:r>
      <w:bookmarkEnd w:id="2"/>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9104"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2977"/>
        <w:gridCol w:w="1708"/>
        <w:gridCol w:w="2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2977" w:type="dxa"/>
            <w:noWrap w:val="0"/>
            <w:vAlign w:val="center"/>
          </w:tcPr>
          <w:p>
            <w:pPr>
              <w:tabs>
                <w:tab w:val="left" w:pos="880"/>
              </w:tabs>
              <w:autoSpaceDE w:val="0"/>
              <w:autoSpaceDN w:val="0"/>
              <w:adjustRightInd w:val="0"/>
              <w:spacing w:before="35" w:line="276" w:lineRule="auto"/>
              <w:ind w:right="161"/>
              <w:jc w:val="both"/>
              <w:rPr>
                <w:rFonts w:hint="eastAsia" w:ascii="宋体" w:eastAsia="宋体" w:cs="宋体"/>
                <w:kern w:val="0"/>
                <w:szCs w:val="21"/>
                <w:lang w:eastAsia="zh-CN"/>
              </w:rPr>
            </w:pPr>
            <w:r>
              <w:rPr>
                <w:rFonts w:hint="eastAsia" w:ascii="宋体" w:hAnsi="宋体" w:eastAsia="宋体"/>
                <w:color w:val="000000"/>
                <w:szCs w:val="21"/>
                <w:lang w:eastAsia="zh-CN"/>
              </w:rPr>
              <w:t>沈阳新城石油机械制造有限公司</w:t>
            </w:r>
          </w:p>
        </w:tc>
        <w:tc>
          <w:tcPr>
            <w:tcW w:w="1708"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企业联系人</w:t>
            </w:r>
          </w:p>
        </w:tc>
        <w:tc>
          <w:tcPr>
            <w:tcW w:w="2596" w:type="dxa"/>
            <w:noWrap w:val="0"/>
            <w:vAlign w:val="center"/>
          </w:tcPr>
          <w:p>
            <w:pPr>
              <w:tabs>
                <w:tab w:val="left" w:pos="880"/>
              </w:tabs>
              <w:autoSpaceDE w:val="0"/>
              <w:autoSpaceDN w:val="0"/>
              <w:adjustRightInd w:val="0"/>
              <w:spacing w:before="35" w:line="360" w:lineRule="auto"/>
              <w:ind w:right="161"/>
              <w:jc w:val="both"/>
              <w:rPr>
                <w:rFonts w:hint="eastAsia" w:ascii="宋体" w:eastAsia="宋体" w:cs="宋体"/>
                <w:kern w:val="0"/>
                <w:szCs w:val="21"/>
                <w:lang w:val="en-US" w:eastAsia="zh-CN"/>
              </w:rPr>
            </w:pPr>
            <w:r>
              <w:rPr>
                <w:rFonts w:hint="eastAsia" w:ascii="宋体" w:eastAsia="宋体" w:cs="宋体"/>
                <w:kern w:val="0"/>
                <w:szCs w:val="21"/>
                <w:lang w:val="en-US" w:eastAsia="zh-CN"/>
              </w:rPr>
              <w:t>管浩宇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认证证书编号</w:t>
            </w:r>
          </w:p>
        </w:tc>
        <w:tc>
          <w:tcPr>
            <w:tcW w:w="2977" w:type="dxa"/>
            <w:noWrap w:val="0"/>
            <w:vAlign w:val="top"/>
          </w:tcPr>
          <w:p>
            <w:pPr>
              <w:tabs>
                <w:tab w:val="left" w:pos="880"/>
              </w:tabs>
              <w:autoSpaceDE w:val="0"/>
              <w:autoSpaceDN w:val="0"/>
              <w:adjustRightInd w:val="0"/>
              <w:spacing w:before="35" w:line="276" w:lineRule="auto"/>
              <w:ind w:right="161" w:rightChars="0" w:firstLine="420" w:firstLineChars="200"/>
              <w:rPr>
                <w:rFonts w:hint="default" w:ascii="宋体" w:eastAsia="宋体"/>
                <w:color w:val="auto"/>
                <w:lang w:val="en-US" w:eastAsia="zh-CN"/>
              </w:rPr>
            </w:pPr>
            <w:r>
              <w:rPr>
                <w:rFonts w:hint="eastAsia" w:ascii="宋体" w:hAnsi="宋体" w:cs="宋体"/>
                <w:kern w:val="0"/>
                <w:szCs w:val="21"/>
                <w:shd w:val="clear" w:color="auto" w:fill="auto"/>
                <w:lang w:val="en-US" w:eastAsia="zh-CN"/>
              </w:rPr>
              <w:t>ISC-2019-0620</w:t>
            </w:r>
          </w:p>
        </w:tc>
        <w:tc>
          <w:tcPr>
            <w:tcW w:w="1708" w:type="dxa"/>
            <w:noWrap w:val="0"/>
            <w:vAlign w:val="top"/>
          </w:tcPr>
          <w:p>
            <w:pPr>
              <w:tabs>
                <w:tab w:val="left" w:pos="880"/>
              </w:tabs>
              <w:autoSpaceDE w:val="0"/>
              <w:autoSpaceDN w:val="0"/>
              <w:adjustRightInd w:val="0"/>
              <w:spacing w:before="35" w:line="276" w:lineRule="auto"/>
              <w:ind w:right="161" w:rightChars="0"/>
              <w:rPr>
                <w:rFonts w:ascii="宋体"/>
                <w:color w:val="auto"/>
              </w:rPr>
            </w:pPr>
            <w:r>
              <w:rPr>
                <w:rFonts w:hint="eastAsia" w:ascii="宋体" w:hAnsi="宋体" w:cs="宋体"/>
                <w:kern w:val="0"/>
                <w:szCs w:val="21"/>
              </w:rPr>
              <w:t>证书有效期</w:t>
            </w:r>
          </w:p>
        </w:tc>
        <w:tc>
          <w:tcPr>
            <w:tcW w:w="2596" w:type="dxa"/>
            <w:noWrap w:val="0"/>
            <w:vAlign w:val="top"/>
          </w:tcPr>
          <w:p>
            <w:pPr>
              <w:tabs>
                <w:tab w:val="left" w:pos="880"/>
              </w:tabs>
              <w:autoSpaceDE w:val="0"/>
              <w:autoSpaceDN w:val="0"/>
              <w:adjustRightInd w:val="0"/>
              <w:spacing w:before="35" w:line="360" w:lineRule="auto"/>
              <w:ind w:right="161" w:rightChars="0"/>
              <w:rPr>
                <w:rFonts w:hint="default" w:ascii="宋体"/>
                <w:color w:val="auto"/>
                <w:highlight w:val="none"/>
                <w:lang w:val="en-US"/>
              </w:rPr>
            </w:pPr>
            <w:r>
              <w:rPr>
                <w:rFonts w:hint="eastAsia" w:ascii="宋体" w:hAnsi="宋体" w:cs="宋体"/>
                <w:kern w:val="0"/>
                <w:szCs w:val="21"/>
                <w:shd w:val="clear" w:color="auto" w:fill="auto"/>
                <w:lang w:val="en-US" w:eastAsia="zh-CN"/>
              </w:rPr>
              <w:t>2024.12.30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监督审核次数</w:t>
            </w:r>
          </w:p>
        </w:tc>
        <w:tc>
          <w:tcPr>
            <w:tcW w:w="2977"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cs="宋体"/>
                <w:kern w:val="0"/>
                <w:szCs w:val="21"/>
              </w:rPr>
              <w:t>第</w:t>
            </w:r>
            <w:r>
              <w:rPr>
                <w:rFonts w:hint="eastAsia" w:ascii="宋体" w:cs="宋体"/>
                <w:kern w:val="0"/>
                <w:szCs w:val="21"/>
                <w:lang w:eastAsia="zh-CN"/>
              </w:rPr>
              <w:t>一</w:t>
            </w:r>
            <w:r>
              <w:rPr>
                <w:rFonts w:hint="eastAsia" w:ascii="宋体" w:cs="宋体"/>
                <w:kern w:val="0"/>
                <w:szCs w:val="21"/>
              </w:rPr>
              <w:t>次</w:t>
            </w:r>
          </w:p>
        </w:tc>
        <w:tc>
          <w:tcPr>
            <w:tcW w:w="1708"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596" w:type="dxa"/>
            <w:noWrap w:val="0"/>
            <w:vAlign w:val="center"/>
          </w:tcPr>
          <w:p>
            <w:pPr>
              <w:tabs>
                <w:tab w:val="left" w:pos="880"/>
              </w:tabs>
              <w:autoSpaceDE w:val="0"/>
              <w:autoSpaceDN w:val="0"/>
              <w:adjustRightInd w:val="0"/>
              <w:spacing w:before="35" w:line="360" w:lineRule="auto"/>
              <w:ind w:right="161"/>
              <w:jc w:val="both"/>
              <w:rPr>
                <w:rFonts w:hint="default" w:ascii="宋体" w:eastAsia="宋体" w:cs="宋体"/>
                <w:color w:val="auto"/>
                <w:kern w:val="0"/>
                <w:szCs w:val="21"/>
                <w:highlight w:val="none"/>
                <w:lang w:val="en-US" w:eastAsia="zh-CN"/>
              </w:rPr>
            </w:pPr>
            <w:r>
              <w:rPr>
                <w:rFonts w:hint="eastAsia" w:ascii="宋体" w:eastAsia="宋体" w:cs="宋体"/>
                <w:color w:val="auto"/>
                <w:kern w:val="0"/>
                <w:szCs w:val="21"/>
                <w:highlight w:val="none"/>
                <w:lang w:val="en-US" w:eastAsia="zh-CN"/>
              </w:rPr>
              <w:t>2020.12.01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姓名及确认号</w:t>
            </w:r>
          </w:p>
        </w:tc>
        <w:tc>
          <w:tcPr>
            <w:tcW w:w="2977" w:type="dxa"/>
            <w:noWrap w:val="0"/>
            <w:vAlign w:val="center"/>
          </w:tcPr>
          <w:p>
            <w:pPr>
              <w:tabs>
                <w:tab w:val="left" w:pos="880"/>
              </w:tabs>
              <w:autoSpaceDE w:val="0"/>
              <w:autoSpaceDN w:val="0"/>
              <w:adjustRightInd w:val="0"/>
              <w:spacing w:before="35" w:line="276" w:lineRule="auto"/>
              <w:ind w:right="161"/>
              <w:jc w:val="both"/>
              <w:rPr>
                <w:rFonts w:hint="eastAsia" w:ascii="宋体" w:hAnsi="宋体"/>
                <w:sz w:val="21"/>
                <w:szCs w:val="21"/>
                <w:lang w:val="en-US" w:eastAsia="zh-CN"/>
              </w:rPr>
            </w:pPr>
            <w:r>
              <w:rPr>
                <w:rFonts w:hint="eastAsia" w:ascii="宋体" w:hAnsi="宋体"/>
                <w:sz w:val="21"/>
                <w:szCs w:val="21"/>
                <w:lang w:eastAsia="zh-CN"/>
              </w:rPr>
              <w:t>姜</w:t>
            </w:r>
            <w:r>
              <w:rPr>
                <w:rFonts w:hint="eastAsia" w:ascii="宋体" w:hAnsi="宋体"/>
                <w:sz w:val="21"/>
                <w:szCs w:val="21"/>
                <w:lang w:val="en-US" w:eastAsia="zh-CN"/>
              </w:rPr>
              <w:t xml:space="preserve">  </w:t>
            </w:r>
            <w:r>
              <w:rPr>
                <w:rFonts w:hint="eastAsia" w:ascii="宋体" w:hAnsi="宋体"/>
                <w:sz w:val="21"/>
                <w:szCs w:val="21"/>
                <w:lang w:eastAsia="zh-CN"/>
              </w:rPr>
              <w:t>丽</w:t>
            </w:r>
            <w:r>
              <w:rPr>
                <w:rFonts w:ascii="宋体" w:hAnsi="宋体"/>
                <w:sz w:val="21"/>
                <w:szCs w:val="21"/>
              </w:rPr>
              <w:t xml:space="preserve"> ISC[S]00</w:t>
            </w:r>
            <w:r>
              <w:rPr>
                <w:rFonts w:hint="eastAsia" w:ascii="宋体" w:hAnsi="宋体"/>
                <w:sz w:val="21"/>
                <w:szCs w:val="21"/>
                <w:lang w:val="en-US" w:eastAsia="zh-CN"/>
              </w:rPr>
              <w:t>23</w:t>
            </w:r>
          </w:p>
          <w:p>
            <w:pPr>
              <w:tabs>
                <w:tab w:val="left" w:pos="880"/>
              </w:tabs>
              <w:autoSpaceDE w:val="0"/>
              <w:autoSpaceDN w:val="0"/>
              <w:adjustRightInd w:val="0"/>
              <w:spacing w:before="35" w:line="276" w:lineRule="auto"/>
              <w:ind w:right="161"/>
              <w:jc w:val="both"/>
              <w:rPr>
                <w:rFonts w:hint="default" w:ascii="宋体" w:hAnsi="宋体" w:eastAsia="宋体"/>
                <w:sz w:val="21"/>
                <w:szCs w:val="21"/>
                <w:lang w:val="en-US" w:eastAsia="zh-CN"/>
              </w:rPr>
            </w:pPr>
          </w:p>
        </w:tc>
        <w:tc>
          <w:tcPr>
            <w:tcW w:w="1708"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监督审核涉及的区域或部门</w:t>
            </w:r>
          </w:p>
        </w:tc>
        <w:tc>
          <w:tcPr>
            <w:tcW w:w="2596" w:type="dxa"/>
            <w:noWrap w:val="0"/>
            <w:vAlign w:val="top"/>
          </w:tcPr>
          <w:p>
            <w:pPr>
              <w:tabs>
                <w:tab w:val="left" w:pos="880"/>
              </w:tabs>
              <w:autoSpaceDE w:val="0"/>
              <w:autoSpaceDN w:val="0"/>
              <w:adjustRightInd w:val="0"/>
              <w:spacing w:before="35" w:line="240" w:lineRule="auto"/>
              <w:ind w:right="161" w:rightChars="0"/>
              <w:rPr>
                <w:rFonts w:hint="eastAsia" w:ascii="宋体" w:eastAsia="宋体" w:cs="宋体"/>
                <w:color w:val="auto"/>
                <w:kern w:val="0"/>
                <w:sz w:val="24"/>
                <w:szCs w:val="24"/>
                <w:highlight w:val="none"/>
                <w:lang w:eastAsia="zh-CN"/>
              </w:rPr>
            </w:pPr>
            <w:r>
              <w:rPr>
                <w:rFonts w:hint="eastAsia" w:ascii="宋体" w:hAnsi="宋体" w:eastAsia="宋体" w:cs="宋体"/>
                <w:kern w:val="0"/>
                <w:sz w:val="21"/>
                <w:szCs w:val="21"/>
                <w:highlight w:val="none"/>
                <w:shd w:val="clear" w:color="auto" w:fill="auto"/>
                <w:lang w:val="en-US" w:eastAsia="zh-CN"/>
              </w:rPr>
              <w:t>技术质量部、生产部（生产车间）、电子商务部、办公室、</w:t>
            </w:r>
            <w:r>
              <w:rPr>
                <w:rFonts w:hint="eastAsia" w:ascii="宋体" w:hAnsi="宋体" w:cs="宋体"/>
                <w:kern w:val="0"/>
                <w:szCs w:val="21"/>
                <w:lang w:eastAsia="zh-CN"/>
              </w:rPr>
              <w:t>研发中心</w:t>
            </w:r>
          </w:p>
        </w:tc>
      </w:tr>
    </w:tbl>
    <w:p>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1.一年内违反法律法规或重大事故的情况：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hint="eastAsia" w:ascii="Times New Roman" w:hAnsi="Times New Roman" w:cs="Times New Roman"/>
          <w:bCs/>
          <w:kern w:val="0"/>
          <w:szCs w:val="21"/>
          <w:lang w:eastAsia="zh-CN"/>
        </w:rPr>
        <w:t>认证</w:t>
      </w:r>
      <w:r>
        <w:rPr>
          <w:rFonts w:ascii="Times New Roman" w:hAnsi="Times New Roman" w:cs="Times New Roman"/>
          <w:bCs/>
          <w:kern w:val="0"/>
          <w:szCs w:val="21"/>
        </w:rPr>
        <w:t>审核后一年以来运行情况，在</w:t>
      </w:r>
      <w:r>
        <w:rPr>
          <w:rFonts w:hint="eastAsia" w:ascii="Times New Roman" w:hAnsi="Times New Roman" w:cs="Times New Roman"/>
          <w:bCs/>
          <w:kern w:val="0"/>
          <w:szCs w:val="21"/>
          <w:lang w:eastAsia="zh-CN"/>
        </w:rPr>
        <w:t>沈阳新城石油机械制造有限公司</w:t>
      </w:r>
      <w:r>
        <w:rPr>
          <w:rFonts w:ascii="Times New Roman" w:hAnsi="Times New Roman" w:cs="Times New Roman"/>
          <w:bCs/>
          <w:kern w:val="0"/>
          <w:szCs w:val="21"/>
        </w:rPr>
        <w:t>审核中，审核组先、后抽样检查了涉及公司测量体系内的管理、生产、经营、质量和环境等方面的</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个职能部门及</w:t>
      </w:r>
      <w:r>
        <w:rPr>
          <w:rFonts w:hint="eastAsia" w:ascii="Times New Roman" w:hAnsi="Times New Roman" w:cs="Times New Roman"/>
          <w:bCs/>
          <w:kern w:val="0"/>
          <w:szCs w:val="21"/>
          <w:lang w:val="en-US" w:eastAsia="zh-CN"/>
        </w:rPr>
        <w:t>3</w:t>
      </w:r>
      <w:r>
        <w:rPr>
          <w:rFonts w:hint="eastAsia" w:ascii="Times New Roman" w:hAnsi="Times New Roman" w:cs="Times New Roman"/>
          <w:bCs/>
          <w:kern w:val="0"/>
          <w:szCs w:val="21"/>
          <w:lang w:eastAsia="zh-CN"/>
        </w:rPr>
        <w:t>个</w:t>
      </w:r>
      <w:r>
        <w:rPr>
          <w:rFonts w:ascii="Times New Roman" w:hAnsi="Times New Roman" w:cs="Times New Roman"/>
          <w:bCs/>
          <w:kern w:val="0"/>
          <w:szCs w:val="21"/>
        </w:rPr>
        <w:t>生产</w:t>
      </w:r>
      <w:r>
        <w:rPr>
          <w:rFonts w:hint="eastAsia" w:ascii="Times New Roman" w:hAnsi="Times New Roman" w:cs="Times New Roman"/>
          <w:bCs/>
          <w:kern w:val="0"/>
          <w:szCs w:val="21"/>
          <w:lang w:eastAsia="zh-CN"/>
        </w:rPr>
        <w:t>作业区</w:t>
      </w:r>
      <w:r>
        <w:rPr>
          <w:rFonts w:ascii="Times New Roman" w:hAnsi="Times New Roman" w:cs="Times New Roman"/>
          <w:bCs/>
          <w:kern w:val="0"/>
          <w:szCs w:val="21"/>
        </w:rPr>
        <w:t>、原材料库。 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hint="eastAsia" w:ascii="Times New Roman" w:hAnsi="Times New Roman" w:cs="Times New Roman"/>
          <w:bCs/>
          <w:kern w:val="0"/>
          <w:szCs w:val="21"/>
          <w:lang w:eastAsia="zh-CN"/>
        </w:rPr>
        <w:t>沈阳新城石油机械制造有限公司</w:t>
      </w:r>
      <w:r>
        <w:rPr>
          <w:rFonts w:ascii="Times New Roman" w:hAnsi="Times New Roman" w:cs="Times New Roman"/>
          <w:bCs/>
          <w:kern w:val="0"/>
          <w:szCs w:val="21"/>
        </w:rPr>
        <w:t>测量管理体系的符合性、有效性及持续改进，符合GB/T 19022-2003标准要求。公司测量管理体系正常有序运行，较好地满足了公司生产、安全和持续发展的需要，企业效益逐年提升。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3.内部审核和管理评审的情况：</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3.1公司的测量体系内审：</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11月16</w:t>
      </w:r>
      <w:r>
        <w:rPr>
          <w:rFonts w:ascii="Times New Roman" w:hAnsi="Times New Roman" w:cs="Times New Roman"/>
          <w:bCs/>
          <w:kern w:val="0"/>
          <w:szCs w:val="21"/>
          <w:highlight w:val="none"/>
        </w:rPr>
        <w:t>月，组织了公司测量管理体系内部审核。</w:t>
      </w:r>
      <w:r>
        <w:rPr>
          <w:rFonts w:hint="eastAsia" w:ascii="Times New Roman" w:hAnsi="Times New Roman" w:cs="Times New Roman"/>
          <w:bCs/>
          <w:kern w:val="0"/>
          <w:szCs w:val="21"/>
          <w:highlight w:val="none"/>
          <w:lang w:eastAsia="zh-CN"/>
        </w:rPr>
        <w:t>张德江</w:t>
      </w:r>
      <w:r>
        <w:rPr>
          <w:rFonts w:hint="eastAsia" w:ascii="宋体" w:hAnsi="宋体" w:cs="宋体"/>
          <w:bCs/>
          <w:kern w:val="0"/>
          <w:szCs w:val="21"/>
          <w:highlight w:val="none"/>
        </w:rPr>
        <w:t>任组长</w:t>
      </w:r>
      <w:r>
        <w:rPr>
          <w:rFonts w:hint="eastAsia" w:ascii="宋体" w:hAnsi="宋体" w:cs="宋体"/>
          <w:bCs/>
          <w:kern w:val="0"/>
          <w:szCs w:val="21"/>
          <w:highlight w:val="none"/>
          <w:lang w:eastAsia="zh-CN"/>
        </w:rPr>
        <w:t>组织</w:t>
      </w:r>
      <w:r>
        <w:rPr>
          <w:rFonts w:hint="eastAsia" w:ascii="宋体" w:hAnsi="宋体" w:cs="宋体"/>
          <w:bCs/>
          <w:kern w:val="0"/>
          <w:szCs w:val="21"/>
          <w:highlight w:val="none"/>
        </w:rPr>
        <w:t>审核</w:t>
      </w:r>
      <w:r>
        <w:rPr>
          <w:rFonts w:hint="eastAsia" w:ascii="宋体" w:hAnsi="宋体" w:cs="宋体"/>
          <w:szCs w:val="21"/>
          <w:highlight w:val="none"/>
          <w:lang w:eastAsia="zh-CN"/>
        </w:rPr>
        <w:t>，</w:t>
      </w:r>
      <w:r>
        <w:rPr>
          <w:rFonts w:ascii="Times New Roman" w:hAnsi="Times New Roman" w:cs="Times New Roman"/>
          <w:bCs/>
          <w:kern w:val="0"/>
          <w:szCs w:val="21"/>
          <w:highlight w:val="none"/>
        </w:rPr>
        <w:t>内审分</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个组，对公司</w:t>
      </w:r>
      <w:r>
        <w:rPr>
          <w:rFonts w:hint="eastAsia" w:ascii="Times New Roman" w:hAnsi="Times New Roman" w:cs="Times New Roman"/>
          <w:bCs/>
          <w:kern w:val="0"/>
          <w:szCs w:val="21"/>
          <w:highlight w:val="none"/>
          <w:lang w:val="en-US" w:eastAsia="zh-CN"/>
        </w:rPr>
        <w:t>5</w:t>
      </w:r>
      <w:r>
        <w:rPr>
          <w:rFonts w:ascii="Times New Roman" w:hAnsi="Times New Roman" w:cs="Times New Roman"/>
          <w:bCs/>
          <w:kern w:val="0"/>
          <w:szCs w:val="21"/>
          <w:highlight w:val="none"/>
        </w:rPr>
        <w:t>个职能部门及生产车间进行了全要素的审核。企业内部审核发现</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个符合项。企业及时制定了预防纠正措施，进行纠正整改工作。并在</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11</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17</w:t>
      </w:r>
      <w:r>
        <w:rPr>
          <w:rFonts w:ascii="Times New Roman" w:hAnsi="Times New Roman" w:cs="Times New Roman"/>
          <w:bCs/>
          <w:kern w:val="0"/>
          <w:szCs w:val="21"/>
          <w:highlight w:val="none"/>
        </w:rPr>
        <w:t>日，按其纠</w:t>
      </w:r>
      <w:r>
        <w:rPr>
          <w:rFonts w:ascii="Times New Roman" w:hAnsi="Times New Roman" w:cs="Times New Roman"/>
          <w:bCs/>
          <w:kern w:val="0"/>
          <w:szCs w:val="21"/>
        </w:rPr>
        <w:t>正措施已完成整改工作，</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3.2、公司的测量体系管理评审：</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szCs w:val="21"/>
        </w:rPr>
        <w:t>公司于</w:t>
      </w:r>
      <w:r>
        <w:rPr>
          <w:rFonts w:hint="eastAsia" w:ascii="Times New Roman" w:hAnsi="Times New Roman" w:cs="Times New Roman"/>
          <w:szCs w:val="21"/>
          <w:lang w:val="en-US" w:eastAsia="zh-CN"/>
        </w:rPr>
        <w:t>2020</w:t>
      </w:r>
      <w:r>
        <w:rPr>
          <w:rFonts w:ascii="Times New Roman" w:hAnsi="Times New Roman" w:cs="Times New Roman"/>
          <w:szCs w:val="21"/>
          <w:highlight w:val="none"/>
        </w:rPr>
        <w:t>年</w:t>
      </w:r>
      <w:r>
        <w:rPr>
          <w:rFonts w:hint="eastAsia" w:ascii="Times New Roman" w:hAnsi="Times New Roman" w:cs="Times New Roman"/>
          <w:szCs w:val="21"/>
          <w:highlight w:val="none"/>
          <w:lang w:val="en-US" w:eastAsia="zh-CN"/>
        </w:rPr>
        <w:t>11</w:t>
      </w:r>
      <w:r>
        <w:rPr>
          <w:rFonts w:ascii="Times New Roman" w:hAnsi="Times New Roman" w:cs="Times New Roman"/>
          <w:szCs w:val="21"/>
          <w:highlight w:val="none"/>
        </w:rPr>
        <w:t>月</w:t>
      </w:r>
      <w:r>
        <w:rPr>
          <w:rFonts w:hint="eastAsia" w:ascii="Times New Roman" w:hAnsi="Times New Roman" w:cs="Times New Roman"/>
          <w:szCs w:val="21"/>
          <w:highlight w:val="none"/>
          <w:lang w:val="en-US" w:eastAsia="zh-CN"/>
        </w:rPr>
        <w:t>20</w:t>
      </w:r>
      <w:r>
        <w:rPr>
          <w:rFonts w:ascii="Times New Roman" w:hAnsi="Times New Roman" w:cs="Times New Roman"/>
          <w:szCs w:val="21"/>
          <w:highlight w:val="none"/>
        </w:rPr>
        <w:t>日，</w:t>
      </w:r>
      <w:r>
        <w:rPr>
          <w:rFonts w:ascii="Times New Roman" w:hAnsi="Times New Roman" w:cs="Times New Roman"/>
          <w:szCs w:val="21"/>
        </w:rPr>
        <w:t>开展了测量体系管理评审，会议由公司总经理</w:t>
      </w:r>
      <w:r>
        <w:rPr>
          <w:rFonts w:hint="eastAsia" w:ascii="Times New Roman" w:hAnsi="Times New Roman" w:cs="Times New Roman"/>
          <w:szCs w:val="21"/>
          <w:lang w:eastAsia="zh-CN"/>
        </w:rPr>
        <w:t>冯丹</w:t>
      </w:r>
      <w:r>
        <w:rPr>
          <w:rFonts w:hint="eastAsia"/>
          <w:bCs/>
          <w:szCs w:val="21"/>
        </w:rPr>
        <w:t>主持</w:t>
      </w:r>
      <w:r>
        <w:rPr>
          <w:rFonts w:hint="eastAsia"/>
          <w:bCs/>
          <w:szCs w:val="21"/>
          <w:lang w:eastAsia="zh-CN"/>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4.为持续改进而策划的活动的进展 ，包括：</w:t>
      </w:r>
    </w:p>
    <w:p>
      <w:pPr>
        <w:spacing w:line="360" w:lineRule="auto"/>
        <w:rPr>
          <w:rFonts w:ascii="Times New Roman" w:hAnsi="Times New Roman" w:cs="Times New Roman"/>
          <w:bCs/>
          <w:kern w:val="0"/>
          <w:szCs w:val="21"/>
        </w:rPr>
      </w:pPr>
      <w:r>
        <w:rPr>
          <w:rFonts w:ascii="Times New Roman" w:hAnsi="Times New Roman" w:cs="Times New Roman"/>
          <w:bCs/>
          <w:kern w:val="0"/>
          <w:szCs w:val="21"/>
        </w:rPr>
        <w:t>4.1、该企业</w:t>
      </w:r>
      <w:r>
        <w:rPr>
          <w:rFonts w:hint="eastAsia" w:ascii="Times New Roman" w:hAnsi="Times New Roman" w:cs="Times New Roman"/>
          <w:bCs/>
          <w:kern w:val="0"/>
          <w:szCs w:val="21"/>
          <w:lang w:eastAsia="zh-CN"/>
        </w:rPr>
        <w:t>主要产品：</w:t>
      </w:r>
      <w:r>
        <w:rPr>
          <w:rFonts w:ascii="宋体" w:hAnsi="宋体" w:cs="宋体"/>
          <w:color w:val="000000"/>
          <w:kern w:val="0"/>
          <w:szCs w:val="21"/>
        </w:rPr>
        <w:t>整筒抽油泵</w:t>
      </w:r>
      <w:r>
        <w:rPr>
          <w:rFonts w:hint="eastAsia" w:ascii="宋体" w:hAnsi="宋体" w:cs="宋体"/>
          <w:color w:val="000000"/>
          <w:kern w:val="0"/>
          <w:szCs w:val="21"/>
          <w:lang w:eastAsia="zh-CN"/>
        </w:rPr>
        <w:t>、</w:t>
      </w:r>
      <w:r>
        <w:rPr>
          <w:rFonts w:ascii="宋体" w:hAnsi="宋体" w:cs="宋体"/>
          <w:color w:val="000000"/>
          <w:kern w:val="0"/>
          <w:szCs w:val="21"/>
        </w:rPr>
        <w:t>潜油电泵系列</w:t>
      </w:r>
      <w:r>
        <w:rPr>
          <w:rFonts w:hint="eastAsia" w:ascii="宋体" w:hAnsi="宋体" w:cs="宋体"/>
          <w:color w:val="000000"/>
          <w:kern w:val="0"/>
          <w:szCs w:val="21"/>
        </w:rPr>
        <w:t>、潜油电动柱塞泵</w:t>
      </w:r>
      <w:r>
        <w:rPr>
          <w:rFonts w:ascii="宋体" w:hAnsi="宋体" w:cs="宋体"/>
          <w:color w:val="000000"/>
          <w:kern w:val="0"/>
          <w:szCs w:val="21"/>
        </w:rPr>
        <w:t>的设计</w:t>
      </w:r>
      <w:r>
        <w:rPr>
          <w:rFonts w:hint="eastAsia" w:ascii="宋体" w:hAnsi="宋体" w:cs="宋体"/>
          <w:color w:val="000000"/>
          <w:kern w:val="0"/>
          <w:szCs w:val="21"/>
        </w:rPr>
        <w:t>、</w:t>
      </w:r>
      <w:r>
        <w:rPr>
          <w:rFonts w:ascii="宋体" w:hAnsi="宋体" w:cs="宋体"/>
          <w:color w:val="000000"/>
          <w:kern w:val="0"/>
          <w:szCs w:val="21"/>
        </w:rPr>
        <w:t>制造</w:t>
      </w:r>
      <w:r>
        <w:rPr>
          <w:rFonts w:hint="eastAsia" w:ascii="宋体" w:hAnsi="宋体" w:cs="宋体"/>
          <w:color w:val="000000"/>
          <w:kern w:val="0"/>
          <w:szCs w:val="21"/>
          <w:lang w:eastAsia="zh-CN"/>
        </w:rPr>
        <w:t>、</w:t>
      </w:r>
      <w:r>
        <w:rPr>
          <w:rFonts w:ascii="宋体" w:hAnsi="宋体" w:cs="宋体"/>
          <w:color w:val="000000"/>
          <w:kern w:val="0"/>
          <w:szCs w:val="21"/>
        </w:rPr>
        <w:t>销售</w:t>
      </w:r>
      <w:r>
        <w:rPr>
          <w:rFonts w:hint="eastAsia" w:ascii="宋体" w:hAnsi="宋体" w:cs="宋体"/>
          <w:color w:val="000000"/>
          <w:kern w:val="0"/>
          <w:szCs w:val="21"/>
          <w:lang w:eastAsia="zh-CN"/>
        </w:rPr>
        <w:t>及服务</w:t>
      </w:r>
      <w:r>
        <w:rPr>
          <w:rFonts w:hint="eastAsia" w:ascii="宋体" w:hAnsi="宋体"/>
          <w:szCs w:val="21"/>
        </w:rPr>
        <w:t>等</w:t>
      </w:r>
      <w:r>
        <w:rPr>
          <w:rFonts w:hint="eastAsia" w:ascii="宋体" w:hAnsi="宋体"/>
          <w:szCs w:val="21"/>
          <w:lang w:eastAsia="zh-CN"/>
        </w:rPr>
        <w:t>。技术质量部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ascii="宋体" w:hAnsi="宋体" w:cs="宋体"/>
          <w:kern w:val="0"/>
          <w:szCs w:val="21"/>
          <w:lang w:val="en-US" w:eastAsia="zh-CN"/>
        </w:rPr>
        <w:t>150抽油泵密封性试验、泵筒内表面中频淬火硬度测量</w:t>
      </w:r>
      <w:r>
        <w:rPr>
          <w:rFonts w:hint="eastAsia" w:ascii="宋体" w:hAnsi="宋体" w:cs="宋体"/>
          <w:kern w:val="0"/>
          <w:szCs w:val="21"/>
          <w:shd w:val="clear" w:color="auto" w:fill="auto"/>
          <w:lang w:val="en-US" w:eastAsia="zh-CN"/>
        </w:rPr>
        <w:t>控制等9个高度测量过程</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24</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ascii="宋体" w:hAnsi="宋体" w:cs="宋体"/>
          <w:kern w:val="0"/>
          <w:szCs w:val="21"/>
          <w:lang w:val="en-US" w:eastAsia="zh-CN"/>
        </w:rPr>
        <w:t>150抽油泵密封性试验、泵筒内表面中频淬火硬度</w:t>
      </w:r>
      <w:r>
        <w:rPr>
          <w:rFonts w:ascii="Times New Roman" w:hAnsi="Times New Roman" w:cs="Times New Roman"/>
          <w:bCs/>
          <w:kern w:val="0"/>
          <w:szCs w:val="21"/>
        </w:rPr>
        <w:t>测量过程，计量性能测试、监视记录、监视控制图，均已按测量过程控制规范，进行了有效性监视和记录统计。监视控制图齐全完整。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w:t>
      </w:r>
      <w:r>
        <w:rPr>
          <w:rFonts w:ascii="Times New Roman" w:hAnsi="Times New Roman" w:cs="Times New Roman"/>
          <w:bCs/>
          <w:kern w:val="0"/>
          <w:szCs w:val="21"/>
        </w:rPr>
        <w:t>《</w:t>
      </w:r>
      <w:r>
        <w:rPr>
          <w:rFonts w:hint="eastAsia" w:ascii="宋体" w:hAnsi="宋体" w:cs="宋体"/>
          <w:kern w:val="0"/>
          <w:szCs w:val="21"/>
          <w:lang w:val="en-US" w:eastAsia="zh-CN"/>
        </w:rPr>
        <w:t>150抽油泵密封性试验</w:t>
      </w:r>
      <w:r>
        <w:rPr>
          <w:rFonts w:ascii="Times New Roman" w:hAnsi="Times New Roman" w:cs="Times New Roman"/>
          <w:bCs/>
          <w:kern w:val="0"/>
          <w:szCs w:val="21"/>
        </w:rPr>
        <w:t>测量过程》，计量要求导出和计量验证记录表填写规范，计量要求导出方法正确；测量设备的配备满足计量要求，测量设备经过检定校准，测量设备验证方法正确。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宋体" w:hAnsi="宋体" w:cs="宋体"/>
          <w:kern w:val="0"/>
          <w:szCs w:val="21"/>
          <w:lang w:val="en-US" w:eastAsia="zh-CN"/>
        </w:rPr>
        <w:t>150抽油泵密封性试验</w:t>
      </w:r>
      <w:r>
        <w:rPr>
          <w:rFonts w:hint="eastAsia" w:ascii="Times New Roman" w:hAnsi="Times New Roman"/>
          <w:sz w:val="21"/>
          <w:szCs w:val="21"/>
        </w:rPr>
        <w:t>测量过程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宋体" w:hAnsi="宋体" w:cs="宋体"/>
          <w:kern w:val="0"/>
          <w:szCs w:val="21"/>
          <w:lang w:val="en-US" w:eastAsia="zh-CN"/>
        </w:rPr>
        <w:t>150抽油泵密封性试验</w:t>
      </w:r>
      <w:r>
        <w:rPr>
          <w:rFonts w:hint="eastAsia" w:ascii="宋体" w:hAnsi="宋体" w:cs="宋体"/>
          <w:sz w:val="21"/>
          <w:szCs w:val="21"/>
        </w:rPr>
        <w:t>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5.对</w:t>
      </w:r>
      <w:r>
        <w:rPr>
          <w:rFonts w:hint="eastAsia" w:ascii="Times New Roman" w:hAnsi="Times New Roman" w:cs="Times New Roman"/>
          <w:b/>
          <w:bCs/>
          <w:kern w:val="0"/>
          <w:szCs w:val="21"/>
          <w:lang w:eastAsia="zh-CN"/>
        </w:rPr>
        <w:t>认证</w:t>
      </w:r>
      <w:r>
        <w:rPr>
          <w:rFonts w:ascii="Times New Roman" w:hAnsi="Times New Roman" w:cs="Times New Roman"/>
          <w:b/>
          <w:bCs/>
          <w:kern w:val="0"/>
          <w:szCs w:val="21"/>
        </w:rPr>
        <w:t xml:space="preserve">审核时提出的的不符合项的纠正措施情况： </w:t>
      </w:r>
    </w:p>
    <w:p>
      <w:pPr>
        <w:widowControl/>
        <w:spacing w:line="360" w:lineRule="auto"/>
        <w:ind w:firstLine="420" w:firstLineChars="200"/>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hint="eastAsia" w:ascii="Times New Roman" w:hAnsi="Times New Roman" w:cs="Times New Roman"/>
          <w:szCs w:val="21"/>
          <w:lang w:eastAsia="zh-CN"/>
        </w:rPr>
        <w:t>认证</w:t>
      </w:r>
      <w:r>
        <w:rPr>
          <w:rFonts w:ascii="Times New Roman" w:hAnsi="Times New Roman" w:cs="Times New Roman"/>
          <w:szCs w:val="21"/>
        </w:rPr>
        <w:t>审核发现的</w:t>
      </w:r>
      <w:r>
        <w:rPr>
          <w:rFonts w:hint="eastAsia" w:ascii="Times New Roman" w:hAnsi="Times New Roman" w:cs="Times New Roman"/>
          <w:szCs w:val="21"/>
          <w:lang w:val="en-US" w:eastAsia="zh-CN"/>
        </w:rPr>
        <w:t>2</w:t>
      </w:r>
      <w:r>
        <w:rPr>
          <w:rFonts w:ascii="Times New Roman" w:hAnsi="Times New Roman" w:cs="Times New Roman"/>
          <w:szCs w:val="21"/>
        </w:rPr>
        <w:t>个不符合项，制定了预防纠正措施，并按其纠正措施进行了整改工作。</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1</w:t>
      </w:r>
      <w:r>
        <w:rPr>
          <w:rFonts w:hint="eastAsia"/>
          <w:b w:val="0"/>
          <w:bCs w:val="0"/>
          <w:color w:val="auto"/>
          <w:szCs w:val="21"/>
          <w:lang w:eastAsia="zh-CN"/>
        </w:rPr>
        <w:t>技术质量部提供编号：</w:t>
      </w:r>
      <w:r>
        <w:rPr>
          <w:rFonts w:hint="eastAsia"/>
          <w:b w:val="0"/>
          <w:bCs w:val="0"/>
          <w:color w:val="auto"/>
          <w:szCs w:val="21"/>
          <w:lang w:val="en-US" w:eastAsia="zh-CN"/>
        </w:rPr>
        <w:t>19-0046，</w:t>
      </w:r>
      <w:r>
        <w:rPr>
          <w:rFonts w:hint="eastAsia" w:ascii="宋体" w:hAnsi="宋体" w:eastAsia="宋体" w:cs="宋体"/>
          <w:b w:val="0"/>
          <w:bCs w:val="0"/>
          <w:color w:val="auto"/>
          <w:szCs w:val="21"/>
          <w:lang w:val="en-US" w:eastAsia="zh-CN"/>
        </w:rPr>
        <w:t>￠</w:t>
      </w:r>
      <w:r>
        <w:rPr>
          <w:rFonts w:hint="eastAsia"/>
          <w:b w:val="0"/>
          <w:bCs w:val="0"/>
          <w:color w:val="auto"/>
          <w:szCs w:val="21"/>
          <w:lang w:val="en-US" w:eastAsia="zh-CN"/>
        </w:rPr>
        <w:t>38</w:t>
      </w:r>
      <w:r>
        <w:rPr>
          <w:rFonts w:hint="eastAsia"/>
          <w:b w:val="0"/>
          <w:bCs w:val="0"/>
          <w:color w:val="auto"/>
          <w:szCs w:val="21"/>
          <w:lang w:eastAsia="zh-CN"/>
        </w:rPr>
        <w:t>电动柱塞泵装配工艺跟踪</w:t>
      </w:r>
      <w:r>
        <w:rPr>
          <w:rFonts w:hint="eastAsia"/>
          <w:b w:val="0"/>
          <w:bCs w:val="0"/>
          <w:color w:val="auto"/>
          <w:szCs w:val="21"/>
          <w:lang w:val="en-US" w:eastAsia="zh-CN"/>
        </w:rPr>
        <w:t>记录中实测值描述不正确.2</w:t>
      </w:r>
      <w:r>
        <w:rPr>
          <w:rFonts w:hint="eastAsia" w:ascii="宋体" w:hAnsi="宋体" w:cs="宋体"/>
          <w:kern w:val="0"/>
          <w:szCs w:val="21"/>
          <w:lang w:eastAsia="zh-CN"/>
        </w:rPr>
        <w:t>现场抽查数控车床使用的测量软件，</w:t>
      </w:r>
      <w:r>
        <w:rPr>
          <w:rFonts w:hint="eastAsia" w:ascii="宋体" w:hAnsi="宋体"/>
          <w:color w:val="auto"/>
          <w:szCs w:val="21"/>
          <w:lang w:val="en-US" w:eastAsia="zh-CN"/>
        </w:rPr>
        <w:t>技术质量部未提供软件的确认记录</w:t>
      </w:r>
      <w:r>
        <w:rPr>
          <w:rFonts w:hint="eastAsia"/>
          <w:szCs w:val="21"/>
          <w:lang w:eastAsia="zh-CN"/>
        </w:rPr>
        <w:t>”</w:t>
      </w:r>
      <w:r>
        <w:rPr>
          <w:rFonts w:ascii="Times New Roman" w:hAnsi="Times New Roman" w:cs="Times New Roman"/>
          <w:szCs w:val="21"/>
          <w:highlight w:val="none"/>
        </w:rPr>
        <w:t>经审核组</w:t>
      </w:r>
      <w:r>
        <w:rPr>
          <w:rFonts w:hint="eastAsia" w:ascii="Times New Roman" w:hAnsi="Times New Roman" w:cs="Times New Roman"/>
          <w:szCs w:val="21"/>
          <w:highlight w:val="none"/>
          <w:lang w:eastAsia="zh-CN"/>
        </w:rPr>
        <w:t>现场</w:t>
      </w:r>
      <w:r>
        <w:rPr>
          <w:rFonts w:ascii="Times New Roman" w:hAnsi="Times New Roman" w:cs="Times New Roman"/>
          <w:szCs w:val="21"/>
          <w:highlight w:val="none"/>
        </w:rPr>
        <w:t>审核，确认企业制定的不合格控制实施可控有效，纠正措施完成情况满足标准要求</w:t>
      </w:r>
      <w:r>
        <w:rPr>
          <w:rFonts w:ascii="Times New Roman" w:hAnsi="Times New Roman" w:cs="Times New Roman"/>
          <w:szCs w:val="21"/>
        </w:rPr>
        <w:t>，同意关闭不符合项。</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6.对投诉的处理情况：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7.测量管理体系在实现获证客户目标方面的有效性及持续的运作控制情况：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项质量目标 ，是管理体系追求的承诺和准则，内容基本覆盖标准要素。公司对本年度质量目标分解进行完善和改进，进一步满足顾客、质量、服务等方面的要求，使其符合GB/T 19022-2003标准要求，使其更具有动态性和适应性、有效性及对持续运作的控制。</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8.对企业组织任何变更的审核：</w:t>
      </w:r>
    </w:p>
    <w:p>
      <w:pPr>
        <w:widowControl/>
        <w:spacing w:line="360" w:lineRule="auto"/>
        <w:ind w:left="211" w:hanging="211" w:hangingChars="100"/>
        <w:rPr>
          <w:rFonts w:ascii="Times New Roman" w:hAnsi="Times New Roman" w:cs="Times New Roman"/>
          <w:bCs/>
          <w:kern w:val="0"/>
          <w:szCs w:val="21"/>
        </w:rPr>
      </w:pPr>
      <w:r>
        <w:rPr>
          <w:rFonts w:ascii="Times New Roman" w:hAnsi="Times New Roman" w:cs="Times New Roman"/>
          <w:b/>
          <w:bCs/>
          <w:kern w:val="0"/>
          <w:szCs w:val="21"/>
        </w:rPr>
        <w:t xml:space="preserve">  </w:t>
      </w:r>
      <w:r>
        <w:rPr>
          <w:rFonts w:ascii="Times New Roman" w:hAnsi="Times New Roman" w:cs="Times New Roman"/>
          <w:bCs/>
          <w:kern w:val="0"/>
          <w:szCs w:val="21"/>
        </w:rPr>
        <w:t xml:space="preserve">  </w:t>
      </w:r>
      <w:r>
        <w:rPr>
          <w:rFonts w:hint="eastAsia" w:ascii="Times New Roman" w:hAnsi="Times New Roman" w:cs="Times New Roman"/>
          <w:bCs/>
          <w:kern w:val="0"/>
          <w:szCs w:val="21"/>
          <w:lang w:val="en-US" w:eastAsia="zh-CN"/>
        </w:rPr>
        <w:t xml:space="preserve">  </w:t>
      </w:r>
      <w:r>
        <w:rPr>
          <w:rFonts w:ascii="Times New Roman" w:hAnsi="Times New Roman" w:cs="Times New Roman"/>
          <w:bCs/>
          <w:kern w:val="0"/>
          <w:szCs w:val="21"/>
        </w:rPr>
        <w:t>公司在测量管理体系</w:t>
      </w:r>
      <w:r>
        <w:rPr>
          <w:rFonts w:hint="eastAsia" w:ascii="Times New Roman" w:hAnsi="Times New Roman" w:cs="Times New Roman"/>
          <w:bCs/>
          <w:kern w:val="0"/>
          <w:szCs w:val="21"/>
          <w:lang w:eastAsia="zh-CN"/>
        </w:rPr>
        <w:t>上次认证审核后</w:t>
      </w:r>
      <w:r>
        <w:rPr>
          <w:rFonts w:ascii="Times New Roman" w:hAnsi="Times New Roman" w:cs="Times New Roman"/>
          <w:bCs/>
          <w:kern w:val="0"/>
          <w:szCs w:val="21"/>
        </w:rPr>
        <w:t>运行期间，</w:t>
      </w:r>
      <w:r>
        <w:rPr>
          <w:rFonts w:hint="eastAsia" w:ascii="Times New Roman" w:hAnsi="Times New Roman" w:cs="Times New Roman"/>
          <w:bCs/>
          <w:kern w:val="0"/>
          <w:szCs w:val="21"/>
          <w:lang w:val="en-US" w:eastAsia="zh-CN"/>
        </w:rPr>
        <w:t>企业营业执照变更（2020.05.19）、认证产品、组织机构等</w:t>
      </w:r>
      <w:r>
        <w:rPr>
          <w:rFonts w:hint="eastAsia" w:ascii="Times New Roman" w:hAnsi="Times New Roman" w:cs="Times New Roman"/>
          <w:bCs/>
          <w:kern w:val="0"/>
          <w:szCs w:val="21"/>
          <w:lang w:eastAsia="zh-CN"/>
        </w:rPr>
        <w:t>其他无变化。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长庆油田、大庆油田、新疆克拉玛依、吐哈油田等项目的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spacing w:line="360" w:lineRule="auto"/>
        <w:rPr>
          <w:rFonts w:hint="eastAsia" w:ascii="宋体" w:hAnsi="宋体" w:cs="宋体"/>
          <w:b/>
          <w:bCs/>
          <w:kern w:val="0"/>
          <w:szCs w:val="21"/>
          <w:lang w:eastAsia="zh-CN"/>
        </w:rPr>
      </w:pPr>
      <w:r>
        <w:rPr>
          <w:rFonts w:hint="eastAsia" w:ascii="宋体" w:hAnsi="宋体" w:cs="宋体"/>
          <w:b/>
          <w:bCs/>
          <w:kern w:val="0"/>
          <w:szCs w:val="21"/>
          <w:lang w:val="en-US" w:eastAsia="zh-CN"/>
        </w:rPr>
        <w:t>10.</w:t>
      </w:r>
      <w:r>
        <w:rPr>
          <w:rFonts w:hint="eastAsia" w:ascii="宋体" w:hAnsi="宋体" w:cs="宋体"/>
          <w:b/>
          <w:bCs/>
          <w:kern w:val="0"/>
          <w:szCs w:val="21"/>
        </w:rPr>
        <w:t>本次</w:t>
      </w:r>
      <w:r>
        <w:rPr>
          <w:rFonts w:hint="eastAsia" w:ascii="宋体" w:hAnsi="宋体" w:cs="宋体"/>
          <w:b/>
          <w:bCs/>
          <w:kern w:val="0"/>
          <w:szCs w:val="21"/>
          <w:lang w:eastAsia="zh-CN"/>
        </w:rPr>
        <w:t>监督</w:t>
      </w:r>
      <w:r>
        <w:rPr>
          <w:rFonts w:hint="eastAsia" w:ascii="宋体" w:hAnsi="宋体" w:cs="宋体"/>
          <w:b/>
          <w:bCs/>
          <w:kern w:val="0"/>
          <w:szCs w:val="21"/>
        </w:rPr>
        <w:t>审核发现</w:t>
      </w:r>
      <w:r>
        <w:rPr>
          <w:rFonts w:hint="eastAsia" w:ascii="宋体" w:hAnsi="宋体" w:cs="宋体"/>
          <w:b/>
          <w:bCs/>
          <w:kern w:val="0"/>
          <w:szCs w:val="21"/>
          <w:lang w:val="en-US" w:eastAsia="zh-CN"/>
        </w:rPr>
        <w:t>1</w:t>
      </w:r>
      <w:r>
        <w:rPr>
          <w:rFonts w:hint="eastAsia" w:ascii="宋体" w:hAnsi="宋体" w:cs="宋体"/>
          <w:b/>
          <w:bCs/>
          <w:kern w:val="0"/>
          <w:szCs w:val="21"/>
          <w:lang w:eastAsia="zh-CN"/>
        </w:rPr>
        <w:t>项次要</w:t>
      </w:r>
      <w:r>
        <w:rPr>
          <w:rFonts w:hint="eastAsia" w:ascii="宋体" w:hAnsi="宋体" w:cs="宋体"/>
          <w:b/>
          <w:bCs/>
          <w:kern w:val="0"/>
          <w:szCs w:val="21"/>
        </w:rPr>
        <w:t>不符合项</w:t>
      </w:r>
      <w:r>
        <w:rPr>
          <w:rFonts w:hint="eastAsia" w:ascii="宋体" w:hAnsi="宋体" w:cs="宋体"/>
          <w:b/>
          <w:bCs/>
          <w:kern w:val="0"/>
          <w:szCs w:val="21"/>
          <w:lang w:eastAsia="zh-CN"/>
        </w:rPr>
        <w:t>。</w:t>
      </w:r>
    </w:p>
    <w:p>
      <w:pPr>
        <w:widowControl/>
        <w:spacing w:line="360" w:lineRule="auto"/>
        <w:jc w:val="left"/>
        <w:rPr>
          <w:rFonts w:hint="default" w:ascii="宋体" w:hAnsi="宋体" w:cs="宋体"/>
          <w:bCs/>
          <w:color w:val="auto"/>
          <w:kern w:val="0"/>
          <w:szCs w:val="21"/>
          <w:highlight w:val="none"/>
          <w:lang w:val="en-US"/>
        </w:rPr>
      </w:pPr>
      <w:r>
        <w:rPr>
          <w:rFonts w:hint="eastAsia" w:ascii="宋体" w:hAnsi="宋体" w:cs="宋体"/>
          <w:b/>
          <w:bCs/>
          <w:color w:val="auto"/>
          <w:kern w:val="0"/>
          <w:sz w:val="21"/>
          <w:szCs w:val="21"/>
          <w:highlight w:val="none"/>
          <w:lang w:val="en-US" w:eastAsia="zh-CN"/>
        </w:rPr>
        <w:t>10.1</w:t>
      </w:r>
      <w:r>
        <w:rPr>
          <w:rFonts w:hint="eastAsia" w:ascii="宋体" w:hAnsi="宋体" w:cs="宋体"/>
          <w:kern w:val="0"/>
          <w:szCs w:val="21"/>
        </w:rPr>
        <w:t>查</w:t>
      </w:r>
      <w:r>
        <w:rPr>
          <w:rFonts w:hint="eastAsia" w:ascii="宋体" w:hAnsi="宋体" w:cs="宋体"/>
          <w:kern w:val="0"/>
          <w:szCs w:val="21"/>
          <w:lang w:val="en-US" w:eastAsia="zh-CN"/>
        </w:rPr>
        <w:t>技术质量部</w:t>
      </w:r>
      <w:r>
        <w:rPr>
          <w:rFonts w:hint="eastAsia" w:ascii="宋体" w:hAnsi="Times New Roman" w:cs="宋体"/>
          <w:kern w:val="0"/>
          <w:szCs w:val="21"/>
        </w:rPr>
        <w:t>内部顾客满意率调查情况，未能提供相关记录，</w:t>
      </w:r>
      <w:r>
        <w:rPr>
          <w:rFonts w:hint="eastAsia" w:ascii="宋体" w:hAnsi="宋体" w:cs="宋体"/>
          <w:kern w:val="0"/>
          <w:szCs w:val="21"/>
        </w:rPr>
        <w:t>不符合GB/T19022-2003标准8.2.2条款</w:t>
      </w:r>
      <w:r>
        <w:rPr>
          <w:rFonts w:hint="eastAsia"/>
        </w:rPr>
        <w:t>“应就顾客的计量要求是否已满足来监视有关顾客满意的信息”的</w:t>
      </w:r>
      <w:r>
        <w:rPr>
          <w:rFonts w:hint="eastAsia"/>
          <w:lang w:eastAsia="zh-CN"/>
        </w:rPr>
        <w:t>规定</w:t>
      </w:r>
      <w:r>
        <w:rPr>
          <w:rFonts w:hint="eastAsia"/>
        </w:rPr>
        <w:t>要求</w:t>
      </w:r>
      <w:r>
        <w:rPr>
          <w:rFonts w:hint="eastAsia" w:ascii="宋体" w:hAnsi="宋体" w:cs="宋体"/>
          <w:kern w:val="0"/>
          <w:szCs w:val="21"/>
        </w:rPr>
        <w:t>。</w:t>
      </w:r>
    </w:p>
    <w:p>
      <w:pPr>
        <w:spacing w:line="360" w:lineRule="auto"/>
        <w:ind w:firstLine="480"/>
        <w:rPr>
          <w:rFonts w:hint="default" w:ascii="宋体" w:hAnsi="宋体" w:cs="宋体"/>
          <w:bCs/>
          <w:color w:val="auto"/>
          <w:kern w:val="0"/>
          <w:szCs w:val="21"/>
          <w:highlight w:val="none"/>
          <w:lang w:val="en-US"/>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Cs/>
          <w:kern w:val="0"/>
          <w:szCs w:val="21"/>
        </w:rPr>
        <w:t xml:space="preserve"> </w:t>
      </w:r>
      <w:r>
        <w:rPr>
          <w:rFonts w:ascii="Times New Roman" w:hAnsi="Times New Roman" w:cs="Times New Roman"/>
          <w:b/>
          <w:bCs/>
          <w:kern w:val="0"/>
          <w:szCs w:val="21"/>
        </w:rPr>
        <w:t>能耗方面：</w:t>
      </w:r>
    </w:p>
    <w:p>
      <w:pPr>
        <w:widowControl/>
        <w:spacing w:line="360" w:lineRule="auto"/>
        <w:ind w:firstLine="420" w:firstLineChars="200"/>
        <w:rPr>
          <w:rFonts w:ascii="Times New Roman" w:hAnsi="Times New Roman" w:cs="Times New Roman"/>
          <w:bCs/>
          <w:kern w:val="0"/>
          <w:szCs w:val="21"/>
          <w:highlight w:val="none"/>
        </w:rPr>
      </w:pPr>
      <w:r>
        <w:rPr>
          <w:rFonts w:hint="eastAsia" w:ascii="Times New Roman" w:hAnsi="Times New Roman" w:cs="Times New Roman"/>
          <w:bCs/>
          <w:kern w:val="0"/>
          <w:szCs w:val="21"/>
          <w:highlight w:val="none"/>
          <w:lang w:eastAsia="zh-CN"/>
        </w:rPr>
        <w:t>沈阳新城石油机械制造有限公司</w:t>
      </w:r>
      <w:r>
        <w:rPr>
          <w:rFonts w:ascii="Times New Roman" w:hAnsi="Times New Roman" w:cs="Times New Roman"/>
          <w:bCs/>
          <w:kern w:val="0"/>
          <w:szCs w:val="21"/>
          <w:highlight w:val="none"/>
        </w:rPr>
        <w:t>，</w:t>
      </w:r>
      <w:r>
        <w:rPr>
          <w:rFonts w:hint="eastAsia" w:ascii="宋体" w:hAnsi="宋体"/>
          <w:color w:val="000000"/>
          <w:szCs w:val="21"/>
        </w:rPr>
        <w:t>主要耗能为电；</w:t>
      </w:r>
      <w:r>
        <w:rPr>
          <w:rFonts w:hint="eastAsia" w:ascii="宋体" w:hAnsi="宋体" w:cs="宋体"/>
          <w:bCs/>
          <w:kern w:val="0"/>
          <w:szCs w:val="21"/>
        </w:rPr>
        <w:t>企业</w:t>
      </w:r>
      <w:r>
        <w:rPr>
          <w:rFonts w:hint="eastAsia" w:ascii="宋体" w:hAnsi="宋体" w:cs="宋体"/>
          <w:bCs/>
          <w:kern w:val="0"/>
          <w:szCs w:val="21"/>
          <w:lang w:val="en-US" w:eastAsia="zh-CN"/>
        </w:rPr>
        <w:t>2019年12月至2020年11月</w:t>
      </w:r>
      <w:r>
        <w:rPr>
          <w:rFonts w:hint="eastAsia" w:ascii="宋体" w:hAnsi="宋体" w:cs="宋体"/>
          <w:bCs/>
          <w:kern w:val="0"/>
          <w:szCs w:val="21"/>
        </w:rPr>
        <w:t>耗能为</w:t>
      </w:r>
      <w:r>
        <w:rPr>
          <w:rFonts w:hint="eastAsia" w:ascii="宋体" w:hAnsi="宋体" w:cs="宋体"/>
          <w:bCs/>
          <w:kern w:val="0"/>
          <w:szCs w:val="21"/>
          <w:lang w:val="en-US" w:eastAsia="zh-CN"/>
        </w:rPr>
        <w:t>61.20</w:t>
      </w:r>
      <w:r>
        <w:rPr>
          <w:rFonts w:hint="eastAsia" w:ascii="宋体" w:hAnsi="宋体" w:cs="宋体"/>
          <w:bCs/>
          <w:kern w:val="0"/>
          <w:szCs w:val="21"/>
        </w:rPr>
        <w:t>吨标煤</w:t>
      </w:r>
      <w:r>
        <w:rPr>
          <w:rFonts w:hint="eastAsia" w:ascii="宋体" w:hAnsi="宋体"/>
          <w:color w:val="000000"/>
          <w:szCs w:val="21"/>
        </w:rPr>
        <w:t>。不是重点用能单位。</w:t>
      </w:r>
      <w:r>
        <w:rPr>
          <w:rFonts w:ascii="Times New Roman" w:hAnsi="Times New Roman" w:cs="Times New Roman"/>
          <w:bCs/>
          <w:kern w:val="0"/>
          <w:szCs w:val="21"/>
          <w:highlight w:val="none"/>
        </w:rPr>
        <w:t>能源设备配备率和检测率满足标准要求。</w:t>
      </w:r>
    </w:p>
    <w:p>
      <w:pPr>
        <w:widowControl/>
        <w:spacing w:line="360" w:lineRule="auto"/>
        <w:ind w:firstLine="420" w:firstLineChars="200"/>
        <w:rPr>
          <w:rFonts w:ascii="Times New Roman" w:hAnsi="Times New Roman" w:cs="Times New Roman"/>
          <w:bCs/>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 xml:space="preserve">三、监督审核结论意见(含需要说明的事项): </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通过2020</w:t>
      </w:r>
      <w:r>
        <w:rPr>
          <w:rFonts w:hint="eastAsia" w:ascii="Times New Roman" w:hAnsi="Times New Roman" w:cs="Times New Roman"/>
          <w:bCs/>
          <w:kern w:val="0"/>
          <w:szCs w:val="21"/>
          <w:lang w:eastAsia="zh-CN"/>
        </w:rPr>
        <w:t>年</w:t>
      </w:r>
      <w:r>
        <w:rPr>
          <w:rFonts w:hint="eastAsia" w:ascii="Times New Roman" w:hAnsi="Times New Roman" w:cs="Times New Roman"/>
          <w:bCs/>
          <w:kern w:val="0"/>
          <w:szCs w:val="21"/>
          <w:lang w:val="en-US" w:eastAsia="zh-CN"/>
        </w:rPr>
        <w:t>12</w:t>
      </w:r>
      <w:r>
        <w:rPr>
          <w:rFonts w:ascii="Times New Roman" w:hAnsi="Times New Roman" w:cs="Times New Roman"/>
          <w:bCs/>
          <w:kern w:val="0"/>
          <w:szCs w:val="21"/>
        </w:rPr>
        <w:t>月</w:t>
      </w:r>
      <w:r>
        <w:rPr>
          <w:rFonts w:hint="eastAsia" w:ascii="Times New Roman" w:hAnsi="Times New Roman" w:cs="Times New Roman"/>
          <w:bCs/>
          <w:kern w:val="0"/>
          <w:szCs w:val="21"/>
          <w:lang w:val="en-US" w:eastAsia="zh-CN"/>
        </w:rPr>
        <w:t>01</w:t>
      </w:r>
      <w:r>
        <w:rPr>
          <w:rFonts w:ascii="Times New Roman" w:hAnsi="Times New Roman" w:cs="Times New Roman"/>
          <w:bCs/>
          <w:kern w:val="0"/>
          <w:szCs w:val="21"/>
        </w:rPr>
        <w:t>日，对</w:t>
      </w:r>
      <w:r>
        <w:rPr>
          <w:rFonts w:hint="eastAsia" w:ascii="Times New Roman" w:hAnsi="Times New Roman" w:cs="Times New Roman"/>
          <w:bCs/>
          <w:kern w:val="0"/>
          <w:szCs w:val="21"/>
          <w:lang w:eastAsia="zh-CN"/>
        </w:rPr>
        <w:t>沈阳新城石油机械制造有限公司</w:t>
      </w:r>
      <w:r>
        <w:rPr>
          <w:rFonts w:ascii="Times New Roman" w:hAnsi="Times New Roman" w:cs="Times New Roman"/>
          <w:bCs/>
          <w:kern w:val="0"/>
          <w:szCs w:val="21"/>
        </w:rPr>
        <w:t>测量管理</w:t>
      </w:r>
      <w:r>
        <w:rPr>
          <w:rFonts w:hint="eastAsia" w:ascii="Times New Roman" w:hAnsi="Times New Roman" w:cs="Times New Roman"/>
          <w:bCs/>
          <w:kern w:val="0"/>
          <w:szCs w:val="21"/>
          <w:lang w:eastAsia="zh-CN"/>
        </w:rPr>
        <w:t>体系</w:t>
      </w:r>
      <w:r>
        <w:rPr>
          <w:rFonts w:ascii="Times New Roman" w:hAnsi="Times New Roman" w:cs="Times New Roman"/>
          <w:bCs/>
          <w:kern w:val="0"/>
          <w:szCs w:val="21"/>
        </w:rPr>
        <w:t>监督审核，验证了公司在测量管理体系在</w:t>
      </w:r>
      <w:r>
        <w:rPr>
          <w:rFonts w:hint="eastAsia" w:ascii="Times New Roman" w:hAnsi="Times New Roman" w:cs="Times New Roman"/>
          <w:bCs/>
          <w:kern w:val="0"/>
          <w:szCs w:val="21"/>
          <w:lang w:eastAsia="zh-CN"/>
        </w:rPr>
        <w:t>认证</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w:t>
      </w:r>
      <w:r>
        <w:rPr>
          <w:rFonts w:hint="eastAsia" w:ascii="Times New Roman" w:hAnsi="Times New Roman" w:cs="Times New Roman"/>
          <w:bCs/>
          <w:kern w:val="0"/>
          <w:szCs w:val="21"/>
          <w:lang w:eastAsia="zh-CN"/>
        </w:rPr>
        <w:t>特别是</w:t>
      </w:r>
      <w:bookmarkStart w:id="4" w:name="_GoBack"/>
      <w:bookmarkEnd w:id="4"/>
      <w:r>
        <w:rPr>
          <w:rFonts w:hint="eastAsia" w:ascii="Times New Roman" w:hAnsi="Times New Roman" w:cs="Times New Roman"/>
          <w:bCs/>
          <w:kern w:val="0"/>
          <w:szCs w:val="21"/>
          <w:lang w:eastAsia="zh-CN"/>
        </w:rPr>
        <w:t>认证审核后</w:t>
      </w:r>
      <w:r>
        <w:rPr>
          <w:rFonts w:ascii="Times New Roman" w:hAnsi="Times New Roman" w:cs="Times New Roman"/>
          <w:bCs/>
          <w:kern w:val="0"/>
          <w:szCs w:val="21"/>
        </w:rPr>
        <w:t>更加完善和规范，使公司测量体系持续满足顾客的测量要求。综上所述，审核组认为，</w:t>
      </w:r>
      <w:r>
        <w:rPr>
          <w:rFonts w:hint="eastAsia" w:ascii="Times New Roman" w:hAnsi="Times New Roman" w:cs="Times New Roman"/>
          <w:bCs/>
          <w:kern w:val="0"/>
          <w:szCs w:val="21"/>
          <w:lang w:eastAsia="zh-CN"/>
        </w:rPr>
        <w:t>沈阳新城石油机械制造有限公司</w:t>
      </w:r>
      <w:r>
        <w:rPr>
          <w:rFonts w:ascii="Times New Roman" w:hAnsi="Times New Roman" w:cs="Times New Roman"/>
          <w:bCs/>
          <w:kern w:val="0"/>
          <w:szCs w:val="21"/>
        </w:rPr>
        <w:t>，符合GB/T 19022-2003标准要求，对体系运行具有持续的有效性、符合性予以肯定。建议报请国标联合认证有限公司批准通过2020年度监督审核。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0"/>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ind w:right="945"/>
        <w:jc w:val="right"/>
        <w:rPr>
          <w:rFonts w:ascii="Times New Roman" w:hAnsi="Times New Roman" w:eastAsia="宋体" w:cs="Times New Roman"/>
          <w:kern w:val="0"/>
          <w:szCs w:val="28"/>
        </w:rPr>
      </w:pPr>
    </w:p>
    <w:p>
      <w:pPr>
        <w:widowControl/>
        <w:spacing w:line="276" w:lineRule="auto"/>
        <w:jc w:val="left"/>
        <w:rPr>
          <w:rFonts w:ascii="Times New Roman" w:hAnsi="Times New Roman" w:eastAsia="宋体" w:cs="Times New Roman"/>
          <w:b/>
          <w:kern w:val="0"/>
          <w:szCs w:val="28"/>
        </w:rPr>
      </w:pPr>
      <w:r>
        <w:rPr>
          <w:rFonts w:hint="eastAsia" w:eastAsia="宋体"/>
          <w:u w:val="none"/>
          <w:lang w:eastAsia="zh-CN"/>
        </w:rPr>
        <w:drawing>
          <wp:anchor distT="0" distB="0" distL="114300" distR="114300" simplePos="0" relativeHeight="251660288" behindDoc="1" locked="0" layoutInCell="1" allowOverlap="1">
            <wp:simplePos x="0" y="0"/>
            <wp:positionH relativeFrom="page">
              <wp:posOffset>2341880</wp:posOffset>
            </wp:positionH>
            <wp:positionV relativeFrom="page">
              <wp:posOffset>4217035</wp:posOffset>
            </wp:positionV>
            <wp:extent cx="635635" cy="408940"/>
            <wp:effectExtent l="10160" t="16510" r="20955" b="31750"/>
            <wp:wrapNone/>
            <wp:docPr id="1" name="图片 2" descr="微信图片_2018031309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80313093903"/>
                    <pic:cNvPicPr>
                      <a:picLocks noChangeAspect="1"/>
                    </pic:cNvPicPr>
                  </pic:nvPicPr>
                  <pic:blipFill>
                    <a:blip r:embed="rId6"/>
                    <a:stretch>
                      <a:fillRect/>
                    </a:stretch>
                  </pic:blipFill>
                  <pic:spPr>
                    <a:xfrm rot="180000">
                      <a:off x="0" y="0"/>
                      <a:ext cx="635635" cy="408940"/>
                    </a:xfrm>
                    <a:prstGeom prst="rect">
                      <a:avLst/>
                    </a:prstGeom>
                    <a:noFill/>
                    <a:ln>
                      <a:noFill/>
                    </a:ln>
                  </pic:spPr>
                </pic:pic>
              </a:graphicData>
            </a:graphic>
          </wp:anchor>
        </w:drawing>
      </w:r>
    </w:p>
    <w:p>
      <w:pPr>
        <w:widowControl/>
        <w:spacing w:line="276" w:lineRule="auto"/>
        <w:ind w:firstLine="211" w:firstLineChars="100"/>
        <w:jc w:val="left"/>
        <w:rPr>
          <w:rFonts w:hint="default" w:ascii="Times New Roman" w:hAnsi="Times New Roman" w:eastAsia="宋体" w:cs="Times New Roman"/>
          <w:kern w:val="0"/>
          <w:szCs w:val="28"/>
          <w:lang w:val="en-US" w:eastAsia="zh-CN"/>
        </w:rPr>
      </w:pPr>
      <w:r>
        <w:rPr>
          <w:rFonts w:ascii="Times New Roman" w:hAnsi="Times New Roman" w:eastAsia="宋体" w:cs="Times New Roman"/>
          <w:b/>
          <w:kern w:val="0"/>
          <w:szCs w:val="28"/>
        </w:rPr>
        <w:t>审核员 （签字）：</w:t>
      </w:r>
      <w:r>
        <w:rPr>
          <w:rFonts w:hint="eastAsia" w:ascii="Times New Roman" w:hAnsi="Times New Roman" w:eastAsia="宋体" w:cs="Times New Roman"/>
          <w:b/>
          <w:kern w:val="0"/>
          <w:szCs w:val="28"/>
          <w:lang w:val="en-US" w:eastAsia="zh-CN"/>
        </w:rPr>
        <w:t xml:space="preserve">             </w:t>
      </w:r>
      <w:r>
        <w:rPr>
          <w:rFonts w:hint="eastAsia" w:ascii="宋体" w:hAnsi="宋体" w:eastAsia="宋体" w:cs="宋体"/>
          <w:color w:val="000000"/>
          <w:kern w:val="0"/>
          <w:sz w:val="20"/>
          <w:szCs w:val="20"/>
          <w:lang w:val="en-US" w:eastAsia="zh-CN"/>
        </w:rPr>
        <w:t xml:space="preserve">                     </w:t>
      </w:r>
      <w:r>
        <w:rPr>
          <w:rFonts w:ascii="Times New Roman" w:hAnsi="Times New Roman" w:eastAsia="宋体" w:cs="Times New Roman"/>
          <w:kern w:val="0"/>
          <w:szCs w:val="28"/>
        </w:rPr>
        <w:t xml:space="preserve"> 日期：</w:t>
      </w:r>
      <w:r>
        <w:rPr>
          <w:rFonts w:hint="eastAsia" w:ascii="Times New Roman" w:hAnsi="Times New Roman" w:eastAsia="宋体" w:cs="Times New Roman"/>
          <w:kern w:val="0"/>
          <w:szCs w:val="28"/>
          <w:lang w:val="en-US" w:eastAsia="zh-CN"/>
        </w:rPr>
        <w:t>2020.12.01</w:t>
      </w:r>
    </w:p>
    <w:p>
      <w:pPr>
        <w:widowControl/>
        <w:spacing w:line="276" w:lineRule="auto"/>
        <w:ind w:right="945"/>
        <w:jc w:val="left"/>
        <w:rPr>
          <w:rFonts w:hint="default" w:ascii="Times New Roman" w:hAnsi="Times New Roman" w:eastAsia="宋体" w:cs="Times New Roman"/>
          <w:b/>
          <w:kern w:val="0"/>
          <w:szCs w:val="28"/>
          <w:lang w:val="en-US" w:eastAsia="zh-CN"/>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1365"/>
        <w:rPr>
          <w:rFonts w:ascii="Times New Roman" w:hAnsi="Times New Roman" w:eastAsia="宋体" w:cs="Times New Roman"/>
          <w:kern w:val="0"/>
          <w:szCs w:val="21"/>
        </w:rPr>
      </w:pPr>
      <w:r>
        <w:rPr>
          <w:rFonts w:ascii="Times New Roman" w:hAnsi="Times New Roman" w:eastAsia="宋体" w:cs="Times New Roman"/>
          <w:b/>
          <w:bCs/>
          <w:kern w:val="0"/>
          <w:szCs w:val="21"/>
        </w:rPr>
        <w:t>报告审查人意见</w:t>
      </w:r>
    </w:p>
    <w:p>
      <w:pPr>
        <w:widowControl/>
        <w:spacing w:line="276" w:lineRule="auto"/>
        <w:ind w:firstLine="3118" w:firstLineChars="1485"/>
        <w:jc w:val="left"/>
        <w:rPr>
          <w:rFonts w:ascii="Times New Roman" w:hAnsi="Times New Roman" w:eastAsia="宋体" w:cs="Times New Roman"/>
          <w:kern w:val="0"/>
          <w:szCs w:val="28"/>
        </w:rPr>
      </w:pPr>
    </w:p>
    <w:p>
      <w:pPr>
        <w:widowControl/>
        <w:spacing w:line="276" w:lineRule="auto"/>
        <w:ind w:firstLine="3118" w:firstLineChars="1485"/>
        <w:jc w:val="left"/>
        <w:rPr>
          <w:rFonts w:ascii="Times New Roman" w:hAnsi="Times New Roman" w:eastAsia="宋体" w:cs="Times New Roman"/>
          <w:kern w:val="0"/>
          <w:szCs w:val="28"/>
        </w:rPr>
      </w:pPr>
      <w:r>
        <w:rPr>
          <w:rFonts w:ascii="Times New Roman" w:hAnsi="Times New Roman" w:eastAsia="宋体" w:cs="Times New Roman"/>
          <w:kern w:val="0"/>
          <w:szCs w:val="28"/>
        </w:rPr>
        <w:t>审查人员（签字）：                日期：</w:t>
      </w: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kern w:val="0"/>
          <w:szCs w:val="28"/>
        </w:rPr>
      </w:pPr>
      <w:r>
        <w:rPr>
          <w:rFonts w:ascii="Times New Roman" w:hAnsi="Times New Roman" w:eastAsia="宋体" w:cs="Times New Roman"/>
          <w:b/>
          <w:bCs/>
          <w:kern w:val="0"/>
          <w:szCs w:val="21"/>
        </w:rPr>
        <w:t>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(签字)：日期：</w:t>
      </w:r>
    </w:p>
    <w:sectPr>
      <w:headerReference r:id="rId3" w:type="default"/>
      <w:pgSz w:w="11906" w:h="16838"/>
      <w:pgMar w:top="1440" w:right="1558"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3" w:name="OLE_LINK1"/>
    <w: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58240;mso-width-relative:page;mso-height-relative:page;" coordsize="21600,21600">
          <v:path arrowok="t"/>
          <v:fill focussize="0,0"/>
          <v:stroke/>
          <v:imagedata o:title=""/>
          <o:lock v:ext="edit"/>
        </v:line>
      </w:pict>
    </w:r>
    <w:bookmarkEnd w:id="3"/>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73031"/>
    <w:rsid w:val="00A803D3"/>
    <w:rsid w:val="00B076A8"/>
    <w:rsid w:val="00B542E0"/>
    <w:rsid w:val="00B96359"/>
    <w:rsid w:val="00BE399A"/>
    <w:rsid w:val="00BF1723"/>
    <w:rsid w:val="00C50636"/>
    <w:rsid w:val="00CA7DE0"/>
    <w:rsid w:val="00D0513C"/>
    <w:rsid w:val="00D45932"/>
    <w:rsid w:val="00DD6B98"/>
    <w:rsid w:val="00E866CE"/>
    <w:rsid w:val="00F21006"/>
    <w:rsid w:val="00F57CB9"/>
    <w:rsid w:val="00FB7DB4"/>
    <w:rsid w:val="01211992"/>
    <w:rsid w:val="01785DCC"/>
    <w:rsid w:val="02B05F36"/>
    <w:rsid w:val="02B06A5F"/>
    <w:rsid w:val="04323248"/>
    <w:rsid w:val="057231CB"/>
    <w:rsid w:val="060A2C1F"/>
    <w:rsid w:val="06224E0B"/>
    <w:rsid w:val="06255583"/>
    <w:rsid w:val="069E5AB7"/>
    <w:rsid w:val="06A815F2"/>
    <w:rsid w:val="06FC18C4"/>
    <w:rsid w:val="07CB0C61"/>
    <w:rsid w:val="08DD17BB"/>
    <w:rsid w:val="0AAC43F2"/>
    <w:rsid w:val="0B6A287A"/>
    <w:rsid w:val="0B9C159A"/>
    <w:rsid w:val="0C4A062D"/>
    <w:rsid w:val="0CD419F2"/>
    <w:rsid w:val="0CF4221B"/>
    <w:rsid w:val="0D335818"/>
    <w:rsid w:val="0DEE2089"/>
    <w:rsid w:val="0DFC7968"/>
    <w:rsid w:val="0E553E18"/>
    <w:rsid w:val="0E8A307E"/>
    <w:rsid w:val="0EA86466"/>
    <w:rsid w:val="0F1C3A68"/>
    <w:rsid w:val="10514274"/>
    <w:rsid w:val="106725C6"/>
    <w:rsid w:val="10CC502F"/>
    <w:rsid w:val="10F52E13"/>
    <w:rsid w:val="110C45FB"/>
    <w:rsid w:val="114A28C9"/>
    <w:rsid w:val="11550A66"/>
    <w:rsid w:val="1193589A"/>
    <w:rsid w:val="12114279"/>
    <w:rsid w:val="12452EC7"/>
    <w:rsid w:val="13B07256"/>
    <w:rsid w:val="147A5742"/>
    <w:rsid w:val="14AF6172"/>
    <w:rsid w:val="14C22162"/>
    <w:rsid w:val="14D86AE0"/>
    <w:rsid w:val="15217ADC"/>
    <w:rsid w:val="15501560"/>
    <w:rsid w:val="158D185E"/>
    <w:rsid w:val="16F9197D"/>
    <w:rsid w:val="17E86A55"/>
    <w:rsid w:val="17F03BD5"/>
    <w:rsid w:val="18491313"/>
    <w:rsid w:val="191875B9"/>
    <w:rsid w:val="1A9066D8"/>
    <w:rsid w:val="1ACB2E07"/>
    <w:rsid w:val="1B120764"/>
    <w:rsid w:val="1B6E0BCC"/>
    <w:rsid w:val="1D666DD5"/>
    <w:rsid w:val="1DB528F4"/>
    <w:rsid w:val="1DF611A6"/>
    <w:rsid w:val="1E8D2076"/>
    <w:rsid w:val="1F96490F"/>
    <w:rsid w:val="1FD87C5A"/>
    <w:rsid w:val="202E5BEC"/>
    <w:rsid w:val="205A621D"/>
    <w:rsid w:val="20D77E55"/>
    <w:rsid w:val="214C10C3"/>
    <w:rsid w:val="221F4A52"/>
    <w:rsid w:val="22D6310F"/>
    <w:rsid w:val="234C1DE6"/>
    <w:rsid w:val="236837F1"/>
    <w:rsid w:val="23CD5065"/>
    <w:rsid w:val="25827AE2"/>
    <w:rsid w:val="259D4245"/>
    <w:rsid w:val="26D61E0E"/>
    <w:rsid w:val="27E10AA0"/>
    <w:rsid w:val="2846554F"/>
    <w:rsid w:val="28F16BE3"/>
    <w:rsid w:val="290D70F9"/>
    <w:rsid w:val="294A7B5F"/>
    <w:rsid w:val="29EC5CDB"/>
    <w:rsid w:val="2CAB432C"/>
    <w:rsid w:val="2CE24CD7"/>
    <w:rsid w:val="2DD74E91"/>
    <w:rsid w:val="2DF9155B"/>
    <w:rsid w:val="2E000AD3"/>
    <w:rsid w:val="2E2F5399"/>
    <w:rsid w:val="2E92798F"/>
    <w:rsid w:val="2E94229B"/>
    <w:rsid w:val="2EE23BD1"/>
    <w:rsid w:val="2F915445"/>
    <w:rsid w:val="30DE05E1"/>
    <w:rsid w:val="31956528"/>
    <w:rsid w:val="33573808"/>
    <w:rsid w:val="33947CD2"/>
    <w:rsid w:val="347F6559"/>
    <w:rsid w:val="34D4260D"/>
    <w:rsid w:val="352330CF"/>
    <w:rsid w:val="367709AC"/>
    <w:rsid w:val="36823C9C"/>
    <w:rsid w:val="37596989"/>
    <w:rsid w:val="37C53059"/>
    <w:rsid w:val="38505CE2"/>
    <w:rsid w:val="38E460E2"/>
    <w:rsid w:val="39150662"/>
    <w:rsid w:val="39364992"/>
    <w:rsid w:val="39C13B67"/>
    <w:rsid w:val="3A8F40F6"/>
    <w:rsid w:val="3B6C0871"/>
    <w:rsid w:val="3D897226"/>
    <w:rsid w:val="3D8C65CA"/>
    <w:rsid w:val="3FCA0710"/>
    <w:rsid w:val="3FD079A4"/>
    <w:rsid w:val="410611B0"/>
    <w:rsid w:val="4119198D"/>
    <w:rsid w:val="415E78AA"/>
    <w:rsid w:val="42020F0F"/>
    <w:rsid w:val="42C727C5"/>
    <w:rsid w:val="42F654CE"/>
    <w:rsid w:val="43584738"/>
    <w:rsid w:val="459704CD"/>
    <w:rsid w:val="46425F4D"/>
    <w:rsid w:val="46D74133"/>
    <w:rsid w:val="46FF1A20"/>
    <w:rsid w:val="478068A7"/>
    <w:rsid w:val="49B409BF"/>
    <w:rsid w:val="4B646F95"/>
    <w:rsid w:val="4BCF07F3"/>
    <w:rsid w:val="4CD650EE"/>
    <w:rsid w:val="4CDC1C1E"/>
    <w:rsid w:val="4D3B07E4"/>
    <w:rsid w:val="4DF83EDC"/>
    <w:rsid w:val="4E2C127C"/>
    <w:rsid w:val="4F4C158E"/>
    <w:rsid w:val="4F966158"/>
    <w:rsid w:val="504B6240"/>
    <w:rsid w:val="508A3BF7"/>
    <w:rsid w:val="50975894"/>
    <w:rsid w:val="50AB3606"/>
    <w:rsid w:val="52450263"/>
    <w:rsid w:val="52CF4CBD"/>
    <w:rsid w:val="53DE4404"/>
    <w:rsid w:val="546D7FA6"/>
    <w:rsid w:val="55C948E7"/>
    <w:rsid w:val="560936BF"/>
    <w:rsid w:val="562B67C6"/>
    <w:rsid w:val="56BD4064"/>
    <w:rsid w:val="57B34F29"/>
    <w:rsid w:val="584066CD"/>
    <w:rsid w:val="58D722A1"/>
    <w:rsid w:val="59EE788F"/>
    <w:rsid w:val="5A335F8D"/>
    <w:rsid w:val="5A4E23BB"/>
    <w:rsid w:val="5AEA42C2"/>
    <w:rsid w:val="5B655F9E"/>
    <w:rsid w:val="5C132391"/>
    <w:rsid w:val="5CEC5A48"/>
    <w:rsid w:val="5D595F20"/>
    <w:rsid w:val="5D954B61"/>
    <w:rsid w:val="5DA46180"/>
    <w:rsid w:val="60C64E46"/>
    <w:rsid w:val="61D16ECA"/>
    <w:rsid w:val="62BA3AD0"/>
    <w:rsid w:val="63C16F8E"/>
    <w:rsid w:val="63E11222"/>
    <w:rsid w:val="63FC6CAF"/>
    <w:rsid w:val="653A5005"/>
    <w:rsid w:val="654B5DFD"/>
    <w:rsid w:val="65A40DA8"/>
    <w:rsid w:val="65C01B44"/>
    <w:rsid w:val="66DC4CAC"/>
    <w:rsid w:val="6B9A7111"/>
    <w:rsid w:val="6C7A172C"/>
    <w:rsid w:val="6CC32C31"/>
    <w:rsid w:val="6E194890"/>
    <w:rsid w:val="6F264392"/>
    <w:rsid w:val="6F2A687E"/>
    <w:rsid w:val="6F925BC6"/>
    <w:rsid w:val="6FB17D99"/>
    <w:rsid w:val="6FCF21C7"/>
    <w:rsid w:val="701E08DD"/>
    <w:rsid w:val="729F40AE"/>
    <w:rsid w:val="73877C76"/>
    <w:rsid w:val="738E408B"/>
    <w:rsid w:val="7405196C"/>
    <w:rsid w:val="74062830"/>
    <w:rsid w:val="74243E8A"/>
    <w:rsid w:val="749A46E2"/>
    <w:rsid w:val="7567525C"/>
    <w:rsid w:val="75E04B0D"/>
    <w:rsid w:val="76466521"/>
    <w:rsid w:val="77555FF3"/>
    <w:rsid w:val="77B771D7"/>
    <w:rsid w:val="784E5A3C"/>
    <w:rsid w:val="788E567B"/>
    <w:rsid w:val="7930537A"/>
    <w:rsid w:val="7AE25BD9"/>
    <w:rsid w:val="7CB55D5F"/>
    <w:rsid w:val="7EA333B8"/>
    <w:rsid w:val="7EEE16D3"/>
    <w:rsid w:val="7FE37E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Words>
  <Characters>2619</Characters>
  <Lines>21</Lines>
  <Paragraphs>6</Paragraphs>
  <TotalTime>12</TotalTime>
  <ScaleCrop>false</ScaleCrop>
  <LinksUpToDate>false</LinksUpToDate>
  <CharactersWithSpaces>3072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2020-12-01T06:03:23Z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