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0259-2019-2020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002"/>
        <w:gridCol w:w="289"/>
        <w:gridCol w:w="1483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Style w:val="13"/>
                <w:rFonts w:hint="eastAsia" w:ascii="宋体" w:hAnsi="宋体" w:eastAsia="黑体"/>
                <w:kern w:val="0"/>
                <w:sz w:val="21"/>
                <w:szCs w:val="21"/>
                <w:lang w:val="en-US" w:eastAsia="zh-CN"/>
              </w:rPr>
              <w:t>150抽油泵密封性</w:t>
            </w:r>
            <w:r>
              <w:rPr>
                <w:rStyle w:val="13"/>
                <w:rFonts w:hint="eastAsia" w:ascii="宋体" w:hAnsi="宋体"/>
                <w:kern w:val="0"/>
                <w:sz w:val="21"/>
                <w:szCs w:val="21"/>
              </w:rPr>
              <w:t>试验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r>
              <w:rPr>
                <w:rFonts w:hint="eastAsia" w:ascii="Arial" w:hAnsi="宋体" w:cs="Arial"/>
                <w:bCs/>
                <w:szCs w:val="20"/>
              </w:rPr>
              <w:t>（</w:t>
            </w:r>
            <w:r>
              <w:rPr>
                <w:rFonts w:hint="eastAsia" w:ascii="Arial" w:hAnsi="宋体" w:cs="Arial"/>
                <w:bCs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Cs/>
                <w:szCs w:val="20"/>
                <w:lang w:val="en-US" w:eastAsia="zh-CN"/>
              </w:rPr>
              <w:t>～</w:t>
            </w:r>
            <w:r>
              <w:rPr>
                <w:rFonts w:hint="eastAsia" w:ascii="Arial" w:hAnsi="宋体" w:cs="Arial"/>
                <w:bCs/>
                <w:szCs w:val="20"/>
                <w:lang w:val="en-US" w:eastAsia="zh-CN"/>
              </w:rPr>
              <w:t>40</w:t>
            </w:r>
            <w:r>
              <w:rPr>
                <w:rFonts w:hint="eastAsia" w:ascii="Arial" w:hAnsi="宋体" w:cs="Arial"/>
                <w:bCs/>
                <w:szCs w:val="20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006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85" w:type="dxa"/>
            <w:gridSpan w:val="5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标准编号: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 /T 18607-2017</w:t>
            </w:r>
            <w:r>
              <w:rPr>
                <w:rFonts w:hint="eastAsia" w:ascii="宋体" w:hAnsi="宋体" w:cs="宋体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抽油泵及其组件规范</w:t>
            </w:r>
            <w:r>
              <w:rPr>
                <w:rFonts w:hint="eastAsia" w:ascii="宋体" w:hAnsi="宋体" w:cs="宋体"/>
                <w:kern w:val="0"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991" w:type="dxa"/>
            <w:gridSpan w:val="9"/>
            <w:noWrap w:val="0"/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Arial" w:hAnsi="宋体" w:cs="Arial"/>
                <w:bCs/>
                <w:szCs w:val="20"/>
              </w:rPr>
              <w:t>（</w:t>
            </w:r>
            <w:r>
              <w:rPr>
                <w:rFonts w:hint="eastAsia" w:ascii="Arial" w:hAnsi="宋体" w:cs="Arial"/>
                <w:bCs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Cs/>
                <w:szCs w:val="20"/>
                <w:lang w:val="en-US" w:eastAsia="zh-CN"/>
              </w:rPr>
              <w:t>～</w:t>
            </w:r>
            <w:r>
              <w:rPr>
                <w:rFonts w:hint="eastAsia" w:ascii="Arial" w:hAnsi="宋体" w:cs="Arial"/>
                <w:bCs/>
                <w:szCs w:val="20"/>
                <w:lang w:val="en-US" w:eastAsia="zh-CN"/>
              </w:rPr>
              <w:t>40</w:t>
            </w:r>
            <w:r>
              <w:rPr>
                <w:rFonts w:hint="eastAsia" w:ascii="Arial" w:hAnsi="宋体" w:cs="Arial"/>
                <w:bCs/>
                <w:szCs w:val="2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hint="eastAsia"/>
              </w:rPr>
              <w:t>MPa</w:t>
            </w:r>
          </w:p>
          <w:p>
            <w:pPr>
              <w:spacing w:line="360" w:lineRule="exac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Cambria Math" w:hAnsi="Cambria Math" w:cs="Cambria Math"/>
                <w:lang w:val="en-US" w:eastAsia="zh-CN"/>
              </w:rPr>
              <w:t>2.测量</w:t>
            </w:r>
            <w:r>
              <w:rPr>
                <w:rFonts w:hint="eastAsia" w:ascii="Cambria Math" w:hAnsi="Cambria Math" w:cs="Cambria Math"/>
              </w:rPr>
              <w:t>设备最大允差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3.33</w:t>
            </w:r>
            <w:r>
              <w:rPr>
                <w:rFonts w:hint="eastAsia" w:ascii="Times New Roman" w:hAnsi="Times New Roman" w:cs="Times New Roman"/>
              </w:rPr>
              <w:t>MPa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=</w:t>
            </w:r>
            <w:r>
              <w:rPr>
                <w:rFonts w:hint="eastAsia" w:ascii="Times New Roman" w:hAnsi="Times New Roman"/>
                <w:kern w:val="0"/>
                <w:sz w:val="20"/>
              </w:rPr>
              <w:t>±</w:t>
            </w:r>
            <w:r>
              <w:rPr>
                <w:rFonts w:hint="eastAsia" w:ascii="Times New Roman" w:hAnsi="Times New Roman"/>
                <w:kern w:val="0"/>
                <w:sz w:val="20"/>
                <w:lang w:val="en-US" w:eastAsia="zh-CN"/>
              </w:rPr>
              <w:t>1.67</w:t>
            </w:r>
            <w:r>
              <w:rPr>
                <w:rFonts w:hint="eastAsia" w:ascii="Times New Roman" w:hAnsi="Times New Roman"/>
                <w:kern w:val="0"/>
                <w:sz w:val="20"/>
              </w:rPr>
              <w:t>MPa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3.</w:t>
            </w: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 w:ascii="Arial" w:hAnsi="宋体" w:cs="Arial"/>
                <w:bCs/>
                <w:szCs w:val="20"/>
              </w:rPr>
              <w:t>（</w:t>
            </w:r>
            <w:r>
              <w:rPr>
                <w:rFonts w:hint="eastAsia" w:ascii="Arial" w:hAnsi="宋体" w:cs="Arial"/>
                <w:bCs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Cs w:val="20"/>
                <w:lang w:val="en-US" w:eastAsia="zh-CN"/>
              </w:rPr>
              <w:t>～53</w:t>
            </w:r>
            <w:r>
              <w:rPr>
                <w:rFonts w:hint="eastAsia" w:ascii="Arial" w:hAnsi="宋体" w:cs="Arial"/>
                <w:bCs/>
                <w:szCs w:val="2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1/3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～2/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  <w:noWrap w:val="0"/>
            <w:vAlign w:val="top"/>
          </w:tcPr>
          <w:p/>
        </w:tc>
        <w:tc>
          <w:tcPr>
            <w:tcW w:w="17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eastAsia="zh-CN"/>
              </w:rPr>
              <w:t>抗震</w:t>
            </w:r>
            <w:r>
              <w:rPr>
                <w:rFonts w:hint="eastAsia" w:ascii="Times New Roman" w:hAnsi="Times New Roman"/>
                <w:kern w:val="0"/>
                <w:sz w:val="20"/>
              </w:rPr>
              <w:t>压力表</w:t>
            </w:r>
            <w:r>
              <w:rPr>
                <w:rFonts w:hint="eastAsia" w:ascii="Times New Roman" w:hAnsi="Times New Roman"/>
                <w:kern w:val="0"/>
                <w:sz w:val="20"/>
                <w:lang w:val="en-US" w:eastAsia="zh-CN"/>
              </w:rPr>
              <w:t>/80702867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kern w:val="0"/>
                <w:sz w:val="20"/>
              </w:rPr>
              <w:t>(0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～</w:t>
            </w:r>
            <w:r>
              <w:rPr>
                <w:rFonts w:hint="eastAsia" w:ascii="Times New Roman" w:hAnsi="Times New Roman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Times New Roman" w:hAnsi="Times New Roman"/>
                <w:kern w:val="0"/>
                <w:sz w:val="20"/>
              </w:rPr>
              <w:t>)MPa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ind w:firstLine="200" w:firstLineChars="10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val="en-US" w:eastAsia="zh-CN"/>
              </w:rPr>
              <w:t>1.6</w:t>
            </w:r>
            <w:r>
              <w:rPr>
                <w:rFonts w:hint="eastAsia" w:ascii="Times New Roman" w:hAnsi="Times New Roman"/>
                <w:kern w:val="0"/>
                <w:sz w:val="20"/>
              </w:rPr>
              <w:t>级</w:t>
            </w:r>
          </w:p>
          <w:p>
            <w:pPr>
              <w:ind w:firstLine="200" w:firstLineChars="100"/>
              <w:jc w:val="both"/>
            </w:pPr>
            <w:r>
              <w:rPr>
                <w:rFonts w:hint="eastAsia" w:ascii="Times New Roman" w:hAnsi="Times New Roman"/>
                <w:kern w:val="0"/>
                <w:sz w:val="20"/>
              </w:rPr>
              <w:t>±</w:t>
            </w:r>
            <w:r>
              <w:rPr>
                <w:rFonts w:hint="eastAsia" w:ascii="Times New Roman" w:hAnsi="Times New Roman"/>
                <w:kern w:val="0"/>
                <w:sz w:val="20"/>
                <w:lang w:val="en-US" w:eastAsia="zh-CN"/>
              </w:rPr>
              <w:t>0.96</w:t>
            </w:r>
            <w:r>
              <w:rPr>
                <w:rFonts w:hint="eastAsia" w:ascii="Times New Roman" w:hAnsi="Times New Roman"/>
                <w:kern w:val="0"/>
                <w:sz w:val="20"/>
              </w:rPr>
              <w:t>MPa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辽计20020540881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highlight w:val="none"/>
              </w:rPr>
              <w:t>20</w:t>
            </w:r>
            <w:r>
              <w:rPr>
                <w:rFonts w:hint="eastAsia" w:ascii="Times New Roman" w:hAnsi="Times New Roman"/>
                <w:kern w:val="0"/>
                <w:sz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kern w:val="0"/>
                <w:sz w:val="20"/>
                <w:highlight w:val="none"/>
              </w:rPr>
              <w:t>.</w:t>
            </w:r>
            <w:r>
              <w:rPr>
                <w:rFonts w:hint="eastAsia" w:ascii="Times New Roman" w:hAnsi="Times New Roman"/>
                <w:kern w:val="0"/>
                <w:sz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kern w:val="0"/>
                <w:sz w:val="20"/>
                <w:highlight w:val="none"/>
              </w:rPr>
              <w:t>.</w:t>
            </w:r>
            <w:r>
              <w:rPr>
                <w:rFonts w:hint="eastAsia" w:ascii="Times New Roman" w:hAnsi="Times New Roman"/>
                <w:kern w:val="0"/>
                <w:sz w:val="20"/>
                <w:highlight w:val="none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8" w:type="dxa"/>
            <w:vMerge w:val="continue"/>
            <w:noWrap w:val="0"/>
            <w:vAlign w:val="top"/>
          </w:tcPr>
          <w:p/>
        </w:tc>
        <w:tc>
          <w:tcPr>
            <w:tcW w:w="178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gridSpan w:val="2"/>
            <w:noWrap w:val="0"/>
            <w:vAlign w:val="center"/>
          </w:tcPr>
          <w:p/>
        </w:tc>
        <w:tc>
          <w:tcPr>
            <w:tcW w:w="1483" w:type="dxa"/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continue"/>
            <w:noWrap w:val="0"/>
            <w:vAlign w:val="top"/>
          </w:tcPr>
          <w:p/>
        </w:tc>
        <w:tc>
          <w:tcPr>
            <w:tcW w:w="178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  <w:noWrap w:val="0"/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、测量设备测量范围为(0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color w:val="auto"/>
                <w:sz w:val="21"/>
                <w:szCs w:val="21"/>
              </w:rPr>
              <w:t>）MPa，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满足计量要求的测量范围的</w:t>
            </w:r>
            <w:r>
              <w:rPr>
                <w:rFonts w:hint="eastAsia"/>
                <w:color w:val="auto"/>
                <w:sz w:val="21"/>
                <w:szCs w:val="21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～53</w:t>
            </w:r>
            <w:r>
              <w:rPr>
                <w:rFonts w:hint="eastAsia"/>
                <w:color w:val="auto"/>
                <w:sz w:val="21"/>
                <w:szCs w:val="21"/>
              </w:rPr>
              <w:t>）MPa的要求。</w:t>
            </w:r>
          </w:p>
          <w:p>
            <w:pPr>
              <w:spacing w:line="360" w:lineRule="exact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2、测量设备的最大允差为：</w:t>
            </w: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lang w:val="en-US" w:eastAsia="zh-CN"/>
              </w:rPr>
              <w:t>0.96</w:t>
            </w: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</w:rPr>
              <w:t>MPa</w:t>
            </w:r>
            <w:r>
              <w:rPr>
                <w:rFonts w:hint="eastAsia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满足于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导出测量设备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最大允许误差</w:t>
            </w: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</w:rPr>
              <w:t>±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1.67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MPa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验证合格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drawing>
                <wp:inline distT="0" distB="0" distL="114300" distR="114300">
                  <wp:extent cx="426720" cy="213360"/>
                  <wp:effectExtent l="0" t="0" r="11430" b="15240"/>
                  <wp:docPr id="2" name="图片 2" descr="70551416e526f8edee847a8353cb0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0551416e526f8edee847a8353cb0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bookmarkStart w:id="1" w:name="_GoBack"/>
            <w:r>
              <w:rPr>
                <w:rFonts w:hint="eastAsia" w:eastAsia="宋体"/>
                <w:u w:val="no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835660</wp:posOffset>
                  </wp:positionH>
                  <wp:positionV relativeFrom="page">
                    <wp:posOffset>709930</wp:posOffset>
                  </wp:positionV>
                  <wp:extent cx="635635" cy="408940"/>
                  <wp:effectExtent l="10160" t="16510" r="20955" b="31750"/>
                  <wp:wrapNone/>
                  <wp:docPr id="6" name="图片 2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r>
              <w:rPr>
                <w:rFonts w:hint="eastAsia"/>
              </w:rPr>
              <w:t>审核人员签字：</w:t>
            </w:r>
          </w:p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426720" cy="213360"/>
                  <wp:effectExtent l="0" t="0" r="11430" b="15240"/>
                  <wp:docPr id="3" name="图片 3" descr="70551416e526f8edee847a8353cb0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0551416e526f8edee847a8353cb0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9862A0"/>
    <w:rsid w:val="550C1279"/>
    <w:rsid w:val="73E94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乐言</cp:lastModifiedBy>
  <cp:lastPrinted>2017-02-16T05:50:00Z</cp:lastPrinted>
  <dcterms:modified xsi:type="dcterms:W3CDTF">2020-12-01T05:01:13Z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