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仙桃市恒源商砼建材有限公司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荣习武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960" w:firstLineChars="400"/>
              <w:rPr>
                <w:rFonts w:hint="eastAsia" w:ascii="方正仿宋简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储气罐附属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安全阀和压力表未能提供检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验（检定）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查受审核方提供了安全阀和压力表检验（检定）报告的相关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</w:rPr>
              <w:t>证据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对不符合进行了原因分析，并制定了和实施纠正措施，不符合整改基本有效。</w:t>
            </w:r>
          </w:p>
          <w:p>
            <w:pPr>
              <w:pStyle w:val="2"/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车间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储气罐附属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安全阀和压力表未能提供检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验（检定）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公司立即派员将安全阀和压力表送至有相关资质的部门进行检测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对国家发布的特种设备要求不清楚造成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尽快安排将安全阀和压力表送检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检查公司特种设备防止类似情况发生，定期将特种设备送去检定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/>
              </w:rPr>
              <w:t>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仙桃市恒源商砼建材有限公司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杜雷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960" w:firstLineChars="400"/>
              <w:rPr>
                <w:rFonts w:hint="eastAsia" w:ascii="方正仿宋简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未能提供接尘人员职业健康体检报告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查受审核方提供了工作人员体检的相关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</w:rPr>
              <w:t>证据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对不符合进行了原因分析，并制定了和实施纠正措施，不符合整改基本有效。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lang w:val="en-US" w:eastAsia="zh-CN"/>
              </w:rPr>
              <w:t>未及时组织员工进行体检。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0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 w:val="0"/>
                <w:bCs w:val="0"/>
                <w:lang w:val="en-US" w:eastAsia="zh-CN"/>
              </w:rPr>
              <w:t>派专人负责员工体检事宜，及时组织员工去有资质的医疗机构进行体检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lang w:val="en-US" w:eastAsia="zh-CN"/>
              </w:rPr>
              <w:t>相关人员对ISO45001：2018标准  9.1.1条款相关要求的要求不够重视、组织不力。未及时组织员工去体检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 xml:space="preserve">   及时联系医疗机构对，立即组织员工有序分批次进行体检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对企业管理人员和生产人员进行培训，每年定期组织员工进行体检，掌握企业员工身体状况，按国家和行业要求给予员工职业健康待遇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eastAsia="方正仿宋简体"/>
                <w:b w:val="0"/>
                <w:bCs/>
                <w:lang w:val="en-US" w:eastAsia="zh-CN"/>
              </w:rPr>
              <w:t>已提供被抽查员工的《体格检查表》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仙桃市恒源商砼建材有限公司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杜雷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960" w:firstLineChars="4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未能提供2020年度环境监测报告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查受审核方提供了2020年度环境监测报告的相关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</w:rPr>
              <w:t>证据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华文行楷" w:hAnsi="华文行楷" w:eastAsia="华文行楷" w:cs="华文行楷"/>
                <w:b w:val="0"/>
                <w:bCs/>
                <w:sz w:val="30"/>
                <w:szCs w:val="30"/>
                <w:lang w:val="en-US" w:eastAsia="zh-CN"/>
              </w:rPr>
              <w:t>对不符合进行了原因分析，并制定了和实施纠正措施，不符合整改基本有效。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90" w:firstLineChars="300"/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 xml:space="preserve"> 未能提供2020年度环境监测报告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90" w:firstLineChars="300"/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企业指派相关人员办理2020年度环境监测报告事宜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因疫情原因，企业未及时进行2020年度环境监测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企业已于近日委托有资质的第三方机构来企业进行环境监测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按法律法规规定，委托有资质的第三方机构定期对企业进行环境监测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spacing w:val="0"/>
                <w:kern w:val="2"/>
                <w:sz w:val="21"/>
                <w:szCs w:val="24"/>
                <w:lang w:val="en-US" w:eastAsia="zh-CN" w:bidi="ar-SA"/>
              </w:rPr>
              <w:t>企业已提供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000000" w:themeColor="text1"/>
                <w:spacing w:val="10"/>
                <w:kern w:val="2"/>
                <w:sz w:val="21"/>
                <w:szCs w:val="21"/>
                <w:lang w:val="en-US" w:eastAsia="zh-CN" w:bidi="ar-SA"/>
              </w:rPr>
              <w:t>环境监测报告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pStyle w:val="2"/>
        <w:rPr>
          <w:rFonts w:hint="eastAsia" w:eastAsia="方正仿宋简体"/>
          <w:b/>
        </w:rPr>
      </w:pPr>
    </w:p>
    <w:p>
      <w:pPr>
        <w:tabs>
          <w:tab w:val="left" w:pos="1365"/>
        </w:tabs>
        <w:spacing w:line="400" w:lineRule="exact"/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培 训 记 录 表</w:t>
      </w:r>
    </w:p>
    <w:tbl>
      <w:tblPr>
        <w:tblStyle w:val="5"/>
        <w:tblpPr w:leftFromText="180" w:rightFromText="180" w:vertAnchor="text" w:horzAnchor="page" w:tblpX="1387" w:tblpY="3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388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2520" w:type="dxa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  <w:tc>
          <w:tcPr>
            <w:tcW w:w="3885" w:type="dxa"/>
            <w:vMerge w:val="restart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培训项目：</w:t>
            </w:r>
          </w:p>
          <w:p>
            <w:pPr>
              <w:tabs>
                <w:tab w:val="left" w:pos="1365"/>
              </w:tabs>
              <w:spacing w:line="400" w:lineRule="exact"/>
              <w:ind w:firstLine="960" w:firstLineChars="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不符合项整改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培训教师：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</w:trPr>
        <w:tc>
          <w:tcPr>
            <w:tcW w:w="2520" w:type="dxa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地点：公司会议室</w:t>
            </w:r>
          </w:p>
        </w:tc>
        <w:tc>
          <w:tcPr>
            <w:tcW w:w="3885" w:type="dxa"/>
            <w:vMerge w:val="continue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培训方式： 讲座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40" w:type="dxa"/>
            <w:gridSpan w:val="3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参加培训人员名单：</w:t>
            </w: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3" w:hRule="atLeast"/>
        </w:trPr>
        <w:tc>
          <w:tcPr>
            <w:tcW w:w="9240" w:type="dxa"/>
            <w:gridSpan w:val="3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培训内容摘要：</w:t>
            </w:r>
          </w:p>
          <w:p>
            <w:pPr>
              <w:tabs>
                <w:tab w:val="left" w:pos="1365"/>
              </w:tabs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1、GB/T 19001:2016 idt ISO 9001:2015标准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7.1.3</w:t>
            </w:r>
            <w:r>
              <w:rPr>
                <w:rFonts w:hint="eastAsia" w:ascii="仿宋_GB2312" w:eastAsia="仿宋_GB2312"/>
                <w:sz w:val="24"/>
              </w:rPr>
              <w:t xml:space="preserve"> 条款 </w:t>
            </w:r>
          </w:p>
          <w:p>
            <w:pPr>
              <w:tabs>
                <w:tab w:val="left" w:pos="1365"/>
              </w:tabs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2、ISO45001：2018标准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9.1.1</w:t>
            </w:r>
            <w:r>
              <w:rPr>
                <w:rFonts w:hint="eastAsia" w:ascii="仿宋_GB2312" w:eastAsia="仿宋_GB2312"/>
                <w:sz w:val="24"/>
              </w:rPr>
              <w:t xml:space="preserve"> 条款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；</w:t>
            </w:r>
          </w:p>
          <w:p>
            <w:pPr>
              <w:tabs>
                <w:tab w:val="left" w:pos="1365"/>
              </w:tabs>
              <w:spacing w:line="400" w:lineRule="exact"/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3、GB/T 24001-2016 idt ISO 14001:2015标准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9.1.1</w:t>
            </w:r>
            <w:r>
              <w:rPr>
                <w:rFonts w:hint="eastAsia" w:ascii="仿宋_GB2312" w:eastAsia="仿宋_GB2312"/>
                <w:sz w:val="24"/>
              </w:rPr>
              <w:t xml:space="preserve"> 条款要求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及相关法律法规的要求。</w:t>
            </w: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40" w:type="dxa"/>
            <w:gridSpan w:val="3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考核方式及效果评价：</w:t>
            </w:r>
          </w:p>
          <w:p>
            <w:pPr>
              <w:tabs>
                <w:tab w:val="left" w:pos="1365"/>
              </w:tabs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通过培训，使员工进一步了解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GB/T 19001:2016 idt ISO 9001:2015标准7.1.3、</w:t>
            </w: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ISO45001：2018标准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9.1.1</w:t>
            </w:r>
            <w:r>
              <w:rPr>
                <w:rFonts w:hint="eastAsia" w:ascii="仿宋_GB2312" w:eastAsia="仿宋_GB2312"/>
                <w:sz w:val="24"/>
              </w:rPr>
              <w:t xml:space="preserve"> 条款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 xml:space="preserve">ISO45001：2018标准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9.1.1</w:t>
            </w:r>
            <w:r>
              <w:rPr>
                <w:rFonts w:hint="eastAsia" w:ascii="仿宋_GB2312" w:eastAsia="仿宋_GB2312"/>
                <w:sz w:val="24"/>
              </w:rPr>
              <w:t xml:space="preserve"> 条款标准及规范的基本知识，提高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企业管理水平</w:t>
            </w:r>
            <w:r>
              <w:rPr>
                <w:rFonts w:hint="eastAsia" w:ascii="仿宋_GB2312" w:eastAsia="仿宋_GB2312"/>
                <w:sz w:val="24"/>
              </w:rPr>
              <w:t>，利于贯标工作开展。培训效果良好。</w:t>
            </w: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40" w:type="dxa"/>
            <w:gridSpan w:val="3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</w:rPr>
              <w:t>考核合格率：100%                                 效果评价人：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40" w:type="dxa"/>
            <w:gridSpan w:val="3"/>
            <w:noWrap w:val="0"/>
            <w:vAlign w:val="top"/>
          </w:tcPr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</w:t>
            </w: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1365"/>
              </w:tabs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tabs>
          <w:tab w:val="left" w:pos="1365"/>
        </w:tabs>
        <w:spacing w:line="4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</w:t>
      </w:r>
    </w:p>
    <w:p>
      <w:pPr>
        <w:tabs>
          <w:tab w:val="left" w:pos="1365"/>
        </w:tabs>
        <w:spacing w:line="400" w:lineRule="exact"/>
        <w:ind w:left="-420" w:leftChars="-200" w:right="-512" w:rightChars="-244" w:firstLine="1200" w:firstLineChars="500"/>
        <w:jc w:val="left"/>
        <w:rPr>
          <w:rFonts w:hint="default" w:ascii="仿宋_GB2312" w:eastAsia="仿宋_GB2312"/>
          <w:sz w:val="24"/>
          <w:szCs w:val="24"/>
          <w:lang w:val="en-US"/>
        </w:rPr>
      </w:pPr>
      <w:r>
        <w:rPr>
          <w:rFonts w:hint="eastAsia" w:ascii="仿宋_GB2312" w:eastAsia="仿宋_GB2312"/>
          <w:sz w:val="24"/>
          <w:szCs w:val="24"/>
        </w:rPr>
        <w:t>编制：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杜雷</w:t>
      </w:r>
      <w:r>
        <w:rPr>
          <w:rFonts w:hint="eastAsia" w:ascii="仿宋_GB2312" w:eastAsia="仿宋_GB2312"/>
          <w:sz w:val="24"/>
          <w:szCs w:val="24"/>
        </w:rPr>
        <w:t xml:space="preserve">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szCs w:val="24"/>
        </w:rPr>
        <w:t xml:space="preserve">  </w:t>
      </w:r>
      <w:bookmarkStart w:id="5" w:name="_GoBack"/>
      <w:bookmarkEnd w:id="5"/>
      <w:r>
        <w:rPr>
          <w:rFonts w:hint="eastAsia" w:ascii="仿宋_GB2312" w:eastAsia="仿宋_GB2312"/>
          <w:sz w:val="24"/>
          <w:szCs w:val="24"/>
        </w:rPr>
        <w:t>批准：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荣绪兵     </w:t>
      </w:r>
      <w:r>
        <w:rPr>
          <w:rFonts w:hint="eastAsia" w:ascii="仿宋_GB2312" w:eastAsia="仿宋_GB2312"/>
          <w:sz w:val="24"/>
          <w:szCs w:val="24"/>
        </w:rPr>
        <w:t xml:space="preserve">      日期：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2020.12.30</w:t>
      </w:r>
    </w:p>
    <w:p>
      <w:pPr>
        <w:jc w:val="left"/>
      </w:pPr>
    </w:p>
    <w:p>
      <w:pPr>
        <w:pStyle w:val="2"/>
        <w:rPr>
          <w:rFonts w:hint="eastAsia" w:eastAsia="方正仿宋简体"/>
          <w:b/>
        </w:rPr>
      </w:pP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D377BA"/>
    <w:rsid w:val="31365D9F"/>
    <w:rsid w:val="44692D08"/>
    <w:rsid w:val="50E946FB"/>
    <w:rsid w:val="538A60DC"/>
    <w:rsid w:val="6A7E4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2020-12-28T06:37:13Z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