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0585-2020-QEO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仙桃市恒源商砼建材有限公司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伍光华</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Q:16.02.03</w:t>
            </w:r>
          </w:p>
          <w:p>
            <w:pPr>
              <w:spacing w:line="240" w:lineRule="exact"/>
              <w:jc w:val="center"/>
              <w:rPr>
                <w:b/>
                <w:color w:val="000000"/>
                <w:sz w:val="20"/>
                <w:szCs w:val="20"/>
              </w:rPr>
            </w:pPr>
            <w:r>
              <w:rPr>
                <w:b/>
                <w:color w:val="000000"/>
                <w:sz w:val="20"/>
                <w:szCs w:val="20"/>
              </w:rPr>
              <w:t>E:16.02.03</w:t>
            </w:r>
          </w:p>
          <w:p>
            <w:pPr>
              <w:spacing w:line="240" w:lineRule="exact"/>
              <w:jc w:val="center"/>
              <w:rPr>
                <w:b/>
                <w:color w:val="000000"/>
                <w:sz w:val="20"/>
                <w:szCs w:val="20"/>
              </w:rPr>
            </w:pPr>
            <w:r>
              <w:rPr>
                <w:b/>
                <w:color w:val="000000"/>
                <w:sz w:val="20"/>
                <w:szCs w:val="20"/>
              </w:rPr>
              <w:t>O:16.02.03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周涛</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仙桃市恒源商砼建材有限公司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仙桃市郭河镇仙临公路纺织南路</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433000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仙桃市郭河镇仙临公路纺织南路</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433000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hint="eastAsia" w:ascii="宋体"/>
                <w:b/>
                <w:color w:val="000000"/>
                <w:sz w:val="20"/>
                <w:szCs w:val="20"/>
                <w:lang w:val="en-US" w:eastAsia="zh-CN"/>
              </w:rPr>
              <w:t>荣</w:t>
            </w:r>
            <w:r>
              <w:rPr>
                <w:rFonts w:ascii="宋体"/>
                <w:b/>
                <w:color w:val="000000"/>
                <w:sz w:val="20"/>
                <w:szCs w:val="20"/>
              </w:rPr>
              <w:t>绪兵</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17771588888</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hint="eastAsia" w:ascii="宋体"/>
                <w:b/>
                <w:color w:val="000000"/>
                <w:sz w:val="20"/>
                <w:szCs w:val="20"/>
                <w:lang w:val="en-US" w:eastAsia="zh-CN"/>
              </w:rPr>
              <w:t>荣</w:t>
            </w:r>
            <w:r>
              <w:rPr>
                <w:rFonts w:ascii="宋体"/>
                <w:b/>
                <w:color w:val="000000"/>
                <w:sz w:val="20"/>
                <w:szCs w:val="20"/>
              </w:rPr>
              <w:t>绪兵</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hint="eastAsia" w:ascii="宋体"/>
                <w:b/>
                <w:color w:val="000000"/>
                <w:sz w:val="20"/>
                <w:szCs w:val="20"/>
                <w:lang w:val="en-US" w:eastAsia="zh-CN"/>
              </w:rPr>
              <w:t>荣</w:t>
            </w:r>
            <w:r>
              <w:rPr>
                <w:rFonts w:ascii="宋体"/>
                <w:b/>
                <w:color w:val="000000"/>
                <w:sz w:val="20"/>
                <w:szCs w:val="20"/>
              </w:rPr>
              <w:t>习武</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Q：混凝土的生产及销售</w:t>
            </w:r>
          </w:p>
          <w:p>
            <w:pPr>
              <w:spacing w:line="400" w:lineRule="exact"/>
              <w:rPr>
                <w:rFonts w:ascii="宋体" w:hAnsi="宋体"/>
                <w:b/>
                <w:color w:val="000000"/>
                <w:sz w:val="20"/>
                <w:szCs w:val="20"/>
              </w:rPr>
            </w:pPr>
            <w:r>
              <w:rPr>
                <w:rFonts w:ascii="宋体" w:hAnsi="宋体"/>
                <w:b/>
                <w:color w:val="000000"/>
                <w:sz w:val="20"/>
                <w:szCs w:val="20"/>
              </w:rPr>
              <w:t>E：混凝土的生产及销售所涉及的相关环境管理活动</w:t>
            </w:r>
          </w:p>
          <w:p>
            <w:pPr>
              <w:spacing w:line="400" w:lineRule="exact"/>
              <w:rPr>
                <w:rFonts w:ascii="宋体" w:hAnsi="宋体"/>
                <w:b/>
                <w:color w:val="000000"/>
                <w:sz w:val="20"/>
                <w:szCs w:val="20"/>
              </w:rPr>
            </w:pPr>
            <w:r>
              <w:rPr>
                <w:rFonts w:ascii="宋体" w:hAnsi="宋体"/>
                <w:b/>
                <w:color w:val="000000"/>
                <w:sz w:val="20"/>
                <w:szCs w:val="20"/>
              </w:rPr>
              <w:t>O：混凝土的生产及销售所涉及的相关职业健康安全管理活动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Q：16.02.03</w:t>
            </w:r>
          </w:p>
          <w:p>
            <w:pPr>
              <w:spacing w:line="280" w:lineRule="exact"/>
              <w:rPr>
                <w:rFonts w:ascii="宋体"/>
                <w:b/>
                <w:color w:val="000000"/>
                <w:sz w:val="20"/>
                <w:szCs w:val="20"/>
              </w:rPr>
            </w:pPr>
            <w:r>
              <w:rPr>
                <w:rFonts w:ascii="宋体"/>
                <w:b/>
                <w:color w:val="000000"/>
                <w:sz w:val="20"/>
                <w:szCs w:val="20"/>
              </w:rPr>
              <w:t>E：16.02.03</w:t>
            </w:r>
          </w:p>
          <w:p>
            <w:pPr>
              <w:spacing w:line="280" w:lineRule="exact"/>
              <w:rPr>
                <w:rFonts w:ascii="宋体"/>
                <w:b/>
                <w:color w:val="000000"/>
                <w:sz w:val="20"/>
                <w:szCs w:val="20"/>
              </w:rPr>
            </w:pPr>
            <w:r>
              <w:rPr>
                <w:rFonts w:ascii="宋体"/>
                <w:b/>
                <w:color w:val="000000"/>
                <w:sz w:val="20"/>
                <w:szCs w:val="20"/>
              </w:rPr>
              <w:t>O：16.02.03</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管理手册、程序文件、法律法规、内审、管理评审、特种设备等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sz w:val="21"/>
          <w:szCs w:val="21"/>
        </w:rPr>
        <w:t>管理层、</w:t>
      </w:r>
      <w:r>
        <w:rPr>
          <w:rFonts w:hint="eastAsia"/>
          <w:sz w:val="21"/>
          <w:szCs w:val="21"/>
          <w:lang w:val="en-US" w:eastAsia="zh-CN"/>
        </w:rPr>
        <w:t>办公室</w:t>
      </w:r>
      <w:r>
        <w:rPr>
          <w:rFonts w:hint="eastAsia"/>
          <w:sz w:val="21"/>
          <w:szCs w:val="21"/>
        </w:rPr>
        <w:t>、</w:t>
      </w:r>
      <w:r>
        <w:rPr>
          <w:rFonts w:hint="eastAsia"/>
          <w:sz w:val="21"/>
          <w:szCs w:val="21"/>
          <w:lang w:val="en-US" w:eastAsia="zh-CN"/>
        </w:rPr>
        <w:t>采购</w:t>
      </w:r>
      <w:r>
        <w:rPr>
          <w:rFonts w:hint="eastAsia"/>
          <w:sz w:val="21"/>
          <w:szCs w:val="21"/>
        </w:rPr>
        <w:t>部、生产部、</w:t>
      </w:r>
      <w:r>
        <w:rPr>
          <w:rFonts w:hint="eastAsia"/>
          <w:sz w:val="21"/>
          <w:szCs w:val="21"/>
          <w:lang w:val="en-US" w:eastAsia="zh-CN"/>
        </w:rPr>
        <w:t>实验</w:t>
      </w:r>
      <w:r>
        <w:rPr>
          <w:rFonts w:hint="eastAsia"/>
          <w:sz w:val="21"/>
          <w:szCs w:val="21"/>
        </w:rPr>
        <w:t>室、</w:t>
      </w:r>
      <w:r>
        <w:rPr>
          <w:rFonts w:hint="eastAsia"/>
          <w:sz w:val="21"/>
          <w:szCs w:val="21"/>
          <w:lang w:val="en-US" w:eastAsia="zh-CN"/>
        </w:rPr>
        <w:t>销售</w:t>
      </w:r>
      <w:r>
        <w:rPr>
          <w:rFonts w:hint="eastAsia"/>
          <w:sz w:val="21"/>
          <w:szCs w:val="21"/>
        </w:rPr>
        <w:t>部</w:t>
      </w:r>
      <w:r>
        <w:rPr>
          <w:rFonts w:hint="eastAsia"/>
          <w:sz w:val="21"/>
          <w:szCs w:val="21"/>
          <w:lang w:eastAsia="zh-CN"/>
        </w:rPr>
        <w:t>、</w:t>
      </w:r>
      <w:r>
        <w:rPr>
          <w:rFonts w:hint="eastAsia"/>
          <w:sz w:val="21"/>
          <w:szCs w:val="21"/>
          <w:lang w:val="en-US" w:eastAsia="zh-CN"/>
        </w:rPr>
        <w:t>财务部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val="0"/>
          <w:bCs/>
          <w:color w:val="000000"/>
          <w:sz w:val="20"/>
          <w:szCs w:val="20"/>
          <w:lang w:val="en-US" w:eastAsia="zh-CN"/>
        </w:rPr>
        <w:t>车间、办公场所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8.3</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3168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3168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3168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3168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3168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3168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3168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168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环境</w:t>
            </w:r>
          </w:p>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z w:val="20"/>
                <w:szCs w:val="20"/>
                <w:lang w:val="de-DE"/>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t>混凝土的生产及销售</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spacing w:line="300" w:lineRule="auto"/>
              <w:rPr>
                <w:rFonts w:ascii="宋体"/>
                <w:b/>
                <w:color w:val="000000"/>
                <w:sz w:val="20"/>
                <w:szCs w:val="20"/>
              </w:rPr>
            </w:pPr>
            <w:r>
              <w:rPr>
                <w:rFonts w:hint="eastAsia" w:ascii="宋体" w:hAnsi="宋体"/>
                <w:b/>
                <w:color w:val="000000"/>
                <w:sz w:val="20"/>
                <w:szCs w:val="20"/>
              </w:rPr>
              <w:t>公司部门设置：</w:t>
            </w:r>
            <w:r>
              <w:rPr>
                <w:rFonts w:hint="eastAsia"/>
                <w:sz w:val="21"/>
                <w:szCs w:val="21"/>
                <w:lang w:val="en-US" w:eastAsia="zh-CN"/>
              </w:rPr>
              <w:t>办公室</w:t>
            </w:r>
            <w:r>
              <w:rPr>
                <w:rFonts w:hint="eastAsia"/>
                <w:sz w:val="21"/>
                <w:szCs w:val="21"/>
              </w:rPr>
              <w:t>、</w:t>
            </w:r>
            <w:r>
              <w:rPr>
                <w:rFonts w:hint="eastAsia"/>
                <w:sz w:val="21"/>
                <w:szCs w:val="21"/>
                <w:lang w:val="en-US" w:eastAsia="zh-CN"/>
              </w:rPr>
              <w:t>采购</w:t>
            </w:r>
            <w:r>
              <w:rPr>
                <w:rFonts w:hint="eastAsia"/>
                <w:sz w:val="21"/>
                <w:szCs w:val="21"/>
              </w:rPr>
              <w:t>部、生产部、</w:t>
            </w:r>
            <w:r>
              <w:rPr>
                <w:rFonts w:hint="eastAsia"/>
                <w:sz w:val="21"/>
                <w:szCs w:val="21"/>
                <w:lang w:val="en-US" w:eastAsia="zh-CN"/>
              </w:rPr>
              <w:t>实验</w:t>
            </w:r>
            <w:r>
              <w:rPr>
                <w:rFonts w:hint="eastAsia"/>
                <w:sz w:val="21"/>
                <w:szCs w:val="21"/>
              </w:rPr>
              <w:t>室、</w:t>
            </w:r>
            <w:r>
              <w:rPr>
                <w:rFonts w:hint="eastAsia"/>
                <w:sz w:val="21"/>
                <w:szCs w:val="21"/>
                <w:lang w:val="en-US" w:eastAsia="zh-CN"/>
              </w:rPr>
              <w:t>销售</w:t>
            </w:r>
            <w:r>
              <w:rPr>
                <w:rFonts w:hint="eastAsia"/>
                <w:sz w:val="21"/>
                <w:szCs w:val="21"/>
              </w:rPr>
              <w:t>部</w:t>
            </w:r>
            <w:r>
              <w:rPr>
                <w:rFonts w:hint="eastAsia"/>
                <w:sz w:val="21"/>
                <w:szCs w:val="21"/>
                <w:lang w:eastAsia="zh-CN"/>
              </w:rPr>
              <w:t>、</w:t>
            </w:r>
            <w:r>
              <w:rPr>
                <w:rFonts w:hint="eastAsia"/>
                <w:sz w:val="21"/>
                <w:szCs w:val="21"/>
                <w:lang w:val="en-US" w:eastAsia="zh-CN"/>
              </w:rPr>
              <w:t>财务部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sz w:val="21"/>
                <w:szCs w:val="21"/>
                <w:lang w:val="en-US" w:eastAsia="zh-CN"/>
              </w:rPr>
              <w:t>办公室</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sz w:val="21"/>
                <w:szCs w:val="21"/>
                <w:lang w:val="en-US" w:eastAsia="zh-CN"/>
              </w:rPr>
              <w:t>办公室</w:t>
            </w:r>
            <w:r>
              <w:rPr>
                <w:rFonts w:hint="eastAsia" w:ascii="宋体" w:hAnsi="宋体"/>
                <w:b/>
                <w:color w:val="000000"/>
                <w:sz w:val="20"/>
                <w:szCs w:val="20"/>
              </w:rPr>
              <w:t>、</w:t>
            </w:r>
            <w:r>
              <w:rPr>
                <w:rFonts w:hint="eastAsia" w:ascii="宋体" w:hAnsi="宋体"/>
                <w:b w:val="0"/>
                <w:bCs/>
                <w:color w:val="000000"/>
                <w:sz w:val="20"/>
                <w:szCs w:val="20"/>
              </w:rPr>
              <w:t>生产部</w:t>
            </w:r>
            <w:r>
              <w:rPr>
                <w:rFonts w:hint="eastAsia" w:ascii="宋体" w:hAnsi="宋体"/>
                <w:b/>
                <w:color w:val="000000"/>
                <w:sz w:val="20"/>
                <w:szCs w:val="20"/>
                <w:lang w:eastAsia="zh-CN"/>
              </w:rPr>
              <w:t>、</w:t>
            </w:r>
            <w:r>
              <w:rPr>
                <w:rFonts w:hint="eastAsia"/>
                <w:sz w:val="21"/>
                <w:szCs w:val="21"/>
                <w:lang w:val="en-US" w:eastAsia="zh-CN"/>
              </w:rPr>
              <w:t>实验</w:t>
            </w:r>
            <w:r>
              <w:rPr>
                <w:rFonts w:hint="eastAsia"/>
                <w:sz w:val="21"/>
                <w:szCs w:val="21"/>
              </w:rPr>
              <w:t>室</w:t>
            </w:r>
          </w:p>
          <w:p>
            <w:pPr>
              <w:tabs>
                <w:tab w:val="left" w:pos="360"/>
              </w:tabs>
              <w:spacing w:beforeLines="50"/>
              <w:ind w:left="357" w:hanging="357"/>
              <w:rPr>
                <w:rFonts w:ascii="宋体"/>
                <w:b w:val="0"/>
                <w:bCs/>
                <w:color w:val="000000"/>
                <w:sz w:val="20"/>
                <w:szCs w:val="20"/>
              </w:rPr>
            </w:pPr>
            <w:r>
              <w:rPr>
                <w:rFonts w:hint="eastAsia" w:ascii="宋体" w:hAnsi="宋体"/>
                <w:b/>
                <w:color w:val="000000"/>
                <w:sz w:val="20"/>
                <w:szCs w:val="20"/>
              </w:rPr>
              <w:t>环境管理主管部门：</w:t>
            </w:r>
            <w:r>
              <w:rPr>
                <w:rFonts w:hint="eastAsia" w:ascii="宋体" w:hAnsi="宋体"/>
                <w:b w:val="0"/>
                <w:bCs/>
                <w:color w:val="000000"/>
                <w:sz w:val="20"/>
                <w:szCs w:val="20"/>
              </w:rPr>
              <w:t>生产部</w:t>
            </w:r>
          </w:p>
          <w:p>
            <w:pPr>
              <w:tabs>
                <w:tab w:val="left" w:pos="360"/>
              </w:tabs>
              <w:spacing w:beforeLines="50"/>
              <w:ind w:left="357" w:hanging="357"/>
              <w:rPr>
                <w:rFonts w:ascii="宋体"/>
                <w:b w:val="0"/>
                <w:bCs/>
                <w:color w:val="000000"/>
                <w:sz w:val="20"/>
                <w:szCs w:val="20"/>
              </w:rPr>
            </w:pPr>
            <w:r>
              <w:rPr>
                <w:rFonts w:hint="eastAsia" w:ascii="宋体" w:hAnsi="宋体"/>
                <w:b/>
                <w:color w:val="000000"/>
                <w:sz w:val="20"/>
                <w:szCs w:val="20"/>
              </w:rPr>
              <w:t>职业健康安全主管部门：</w:t>
            </w:r>
            <w:r>
              <w:rPr>
                <w:rFonts w:hint="eastAsia" w:ascii="宋体" w:hAnsi="宋体"/>
                <w:b w:val="0"/>
                <w:bCs/>
                <w:color w:val="000000"/>
                <w:sz w:val="20"/>
                <w:szCs w:val="20"/>
              </w:rPr>
              <w:t>生产部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pPr>
            <w:r>
              <w:rPr>
                <w:rFonts w:hint="eastAsia" w:ascii="宋体" w:hAnsi="宋体"/>
                <w:color w:val="000000"/>
                <w:sz w:val="20"/>
                <w:szCs w:val="20"/>
              </w:rPr>
              <w:t>受审核方位于：</w:t>
            </w:r>
            <w:r>
              <w:t>仙桃市郭河镇仙临公路纺织南路</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b/>
                <w:color w:val="000000"/>
                <w:sz w:val="20"/>
                <w:szCs w:val="20"/>
                <w:lang w:val="de-DE"/>
              </w:rPr>
              <w:t>■</w:t>
            </w:r>
            <w:r>
              <w:rPr>
                <w:rFonts w:hint="eastAsia" w:ascii="宋体" w:hAnsi="宋体"/>
                <w:color w:val="000000"/>
                <w:sz w:val="20"/>
                <w:szCs w:val="20"/>
              </w:rPr>
              <w:t>自建办公用房</w:t>
            </w:r>
            <w:r>
              <w:rPr>
                <w:rFonts w:hint="eastAsia" w:ascii="宋体" w:hAnsi="宋体"/>
                <w:b/>
                <w:color w:val="000000"/>
                <w:sz w:val="20"/>
                <w:szCs w:val="20"/>
                <w:lang w:val="de-DE"/>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b/>
                <w:color w:val="000000"/>
                <w:sz w:val="20"/>
                <w:szCs w:val="20"/>
                <w:lang w:val="de-DE"/>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w:t>
            </w:r>
            <w:r>
              <w:rPr>
                <w:rFonts w:hint="eastAsia" w:ascii="宋体" w:hAnsi="宋体"/>
                <w:color w:val="000000"/>
                <w:sz w:val="20"/>
                <w:szCs w:val="20"/>
                <w:lang w:val="en-US" w:eastAsia="zh-CN"/>
              </w:rPr>
              <w:t>2</w:t>
            </w:r>
            <w:r>
              <w:rPr>
                <w:rFonts w:hint="eastAsia" w:ascii="宋体" w:hAnsi="宋体"/>
                <w:color w:val="000000"/>
                <w:sz w:val="20"/>
                <w:szCs w:val="20"/>
              </w:rPr>
              <w:t>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b/>
                <w:color w:val="000000"/>
                <w:sz w:val="20"/>
                <w:szCs w:val="20"/>
                <w:lang w:val="de-DE"/>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b/>
                <w:color w:val="000000"/>
                <w:sz w:val="20"/>
                <w:szCs w:val="20"/>
                <w:lang w:val="de-DE"/>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b/>
                <w:color w:val="000000"/>
                <w:sz w:val="20"/>
                <w:szCs w:val="20"/>
                <w:lang w:val="de-DE"/>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b/>
                <w:color w:val="000000"/>
                <w:sz w:val="20"/>
                <w:szCs w:val="20"/>
                <w:lang w:val="de-DE"/>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pStyle w:val="6"/>
              <w:keepNext w:val="0"/>
              <w:keepLines w:val="0"/>
              <w:widowControl/>
              <w:suppressLineNumbers w:val="0"/>
              <w:rPr>
                <w:color w:val="auto"/>
                <w:sz w:val="21"/>
                <w:szCs w:val="21"/>
              </w:rPr>
            </w:pPr>
            <w:r>
              <w:rPr>
                <w:rFonts w:hint="eastAsia" w:ascii="宋体" w:hAnsi="宋体"/>
                <w:b/>
                <w:color w:val="000000"/>
                <w:sz w:val="20"/>
                <w:szCs w:val="20"/>
                <w:lang w:val="de-DE"/>
              </w:rPr>
              <w:t>■</w:t>
            </w:r>
            <w:r>
              <w:rPr>
                <w:rFonts w:hint="eastAsia" w:ascii="宋体" w:hAnsi="宋体"/>
                <w:color w:val="000000"/>
                <w:spacing w:val="-10"/>
                <w:sz w:val="20"/>
                <w:szCs w:val="20"/>
              </w:rPr>
              <w:t>产品技术标准号：</w:t>
            </w:r>
            <w:r>
              <w:rPr>
                <w:rFonts w:hint="eastAsia" w:ascii="宋体" w:hAnsi="宋体"/>
                <w:b w:val="0"/>
                <w:bCs w:val="0"/>
                <w:sz w:val="21"/>
                <w:szCs w:val="21"/>
                <w:lang w:val="en-US" w:eastAsia="zh-CN"/>
              </w:rPr>
              <w:t>GB23439-2017(混凝土的生产及销售)、</w:t>
            </w:r>
            <w:r>
              <w:rPr>
                <w:color w:val="auto"/>
                <w:sz w:val="21"/>
                <w:szCs w:val="21"/>
                <w:shd w:val="clear" w:color="auto" w:fill="FAFAFA"/>
              </w:rPr>
              <w:t>GB50204—2002 混凝土结构工程施工及验收规程</w:t>
            </w:r>
            <w:r>
              <w:rPr>
                <w:rFonts w:hint="eastAsia"/>
                <w:color w:val="auto"/>
                <w:sz w:val="21"/>
                <w:szCs w:val="21"/>
                <w:shd w:val="clear" w:color="auto" w:fill="FAFAFA"/>
                <w:lang w:eastAsia="zh-CN"/>
              </w:rPr>
              <w:t>、</w:t>
            </w:r>
            <w:r>
              <w:rPr>
                <w:color w:val="auto"/>
                <w:sz w:val="21"/>
                <w:szCs w:val="21"/>
                <w:shd w:val="clear" w:color="auto" w:fill="FAFAFA"/>
              </w:rPr>
              <w:t>GB/T 50107—2010 混凝土强度检验评定标准</w:t>
            </w:r>
          </w:p>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环境执行标准：执行标准：污水排入城市下水道水质标准（</w:t>
            </w:r>
            <w:r>
              <w:rPr>
                <w:rFonts w:ascii="宋体"/>
                <w:color w:val="000000"/>
                <w:sz w:val="20"/>
                <w:szCs w:val="20"/>
              </w:rPr>
              <w:t>CJ3082-1999</w:t>
            </w:r>
            <w:r>
              <w:rPr>
                <w:rFonts w:hint="eastAsia" w:ascii="宋体"/>
                <w:color w:val="000000"/>
                <w:sz w:val="20"/>
                <w:szCs w:val="20"/>
              </w:rPr>
              <w:t>）</w:t>
            </w:r>
            <w:r>
              <w:rPr>
                <w:rFonts w:ascii="宋体"/>
                <w:color w:val="000000"/>
                <w:sz w:val="20"/>
                <w:szCs w:val="20"/>
              </w:rPr>
              <w:t xml:space="preserve">   </w:t>
            </w:r>
          </w:p>
          <w:p>
            <w:pPr>
              <w:rPr>
                <w:rFonts w:ascii="宋体"/>
                <w:color w:val="000000"/>
                <w:sz w:val="20"/>
                <w:szCs w:val="20"/>
              </w:rPr>
            </w:pPr>
            <w:r>
              <w:rPr>
                <w:rFonts w:hint="eastAsia" w:ascii="宋体"/>
                <w:color w:val="000000"/>
                <w:sz w:val="20"/>
                <w:szCs w:val="20"/>
                <w:lang w:val="en-US" w:eastAsia="zh-CN"/>
              </w:rPr>
              <w:t>湖北</w:t>
            </w:r>
            <w:r>
              <w:rPr>
                <w:rFonts w:hint="eastAsia" w:ascii="宋体"/>
                <w:color w:val="000000"/>
                <w:sz w:val="20"/>
                <w:szCs w:val="20"/>
              </w:rPr>
              <w:t>省实施《中华人民共和国水污染防治法》办法</w:t>
            </w:r>
            <w:r>
              <w:rPr>
                <w:rFonts w:ascii="宋体"/>
                <w:color w:val="000000"/>
                <w:sz w:val="20"/>
                <w:szCs w:val="20"/>
              </w:rPr>
              <w:t xml:space="preserve"> </w:t>
            </w:r>
          </w:p>
          <w:p>
            <w:pPr>
              <w:rPr>
                <w:rFonts w:ascii="宋体"/>
                <w:color w:val="000000"/>
                <w:sz w:val="20"/>
                <w:szCs w:val="20"/>
              </w:rPr>
            </w:pPr>
            <w:r>
              <w:rPr>
                <w:rFonts w:hint="eastAsia" w:ascii="宋体"/>
                <w:color w:val="000000"/>
                <w:sz w:val="20"/>
                <w:szCs w:val="20"/>
              </w:rPr>
              <w:t>中华人民共和国固体废弃物污染环境防治法</w:t>
            </w:r>
            <w:r>
              <w:rPr>
                <w:rFonts w:ascii="宋体"/>
                <w:color w:val="000000"/>
                <w:sz w:val="20"/>
                <w:szCs w:val="20"/>
              </w:rPr>
              <w:t xml:space="preserve">    </w:t>
            </w:r>
          </w:p>
          <w:p>
            <w:pPr>
              <w:rPr>
                <w:rFonts w:ascii="宋体"/>
                <w:color w:val="000000"/>
                <w:sz w:val="20"/>
                <w:szCs w:val="20"/>
              </w:rPr>
            </w:pPr>
            <w:r>
              <w:rPr>
                <w:rFonts w:hint="eastAsia" w:ascii="宋体"/>
                <w:color w:val="000000"/>
                <w:sz w:val="20"/>
                <w:szCs w:val="20"/>
                <w:lang w:val="en-US" w:eastAsia="zh-CN"/>
              </w:rPr>
              <w:t>湖北</w:t>
            </w:r>
            <w:r>
              <w:rPr>
                <w:rFonts w:hint="eastAsia" w:ascii="宋体"/>
                <w:color w:val="000000"/>
                <w:sz w:val="20"/>
                <w:szCs w:val="20"/>
              </w:rPr>
              <w:t>省化学危险品安全生产管理办法</w:t>
            </w:r>
          </w:p>
          <w:p>
            <w:pPr>
              <w:rPr>
                <w:rFonts w:ascii="宋体"/>
                <w:color w:val="000000"/>
                <w:sz w:val="20"/>
                <w:szCs w:val="20"/>
              </w:rPr>
            </w:pPr>
            <w:r>
              <w:rPr>
                <w:rFonts w:hint="eastAsia" w:ascii="宋体"/>
                <w:color w:val="000000"/>
                <w:sz w:val="20"/>
                <w:szCs w:val="20"/>
              </w:rPr>
              <w:t>环境污染治理设施运营资质许可管理办法</w:t>
            </w:r>
            <w:r>
              <w:rPr>
                <w:rFonts w:asci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b/>
                <w:color w:val="000000"/>
                <w:sz w:val="20"/>
                <w:szCs w:val="20"/>
                <w:lang w:val="de-DE"/>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b/>
                <w:color w:val="000000"/>
                <w:sz w:val="20"/>
                <w:szCs w:val="20"/>
                <w:lang w:val="de-DE"/>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b/>
                <w:color w:val="000000"/>
                <w:sz w:val="20"/>
                <w:szCs w:val="20"/>
                <w:lang w:val="de-DE"/>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b/>
                <w:color w:val="000000"/>
                <w:sz w:val="20"/>
                <w:szCs w:val="20"/>
                <w:lang w:val="de-DE"/>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执行标准：中华人民共和国工伤保险条例</w:t>
            </w:r>
          </w:p>
          <w:p>
            <w:pPr>
              <w:rPr>
                <w:rFonts w:ascii="宋体"/>
                <w:color w:val="000000"/>
                <w:sz w:val="20"/>
                <w:szCs w:val="20"/>
              </w:rPr>
            </w:pPr>
            <w:r>
              <w:rPr>
                <w:rFonts w:hint="eastAsia" w:ascii="宋体"/>
                <w:color w:val="000000"/>
                <w:sz w:val="20"/>
                <w:szCs w:val="20"/>
              </w:rPr>
              <w:t>电气安全管理规程</w:t>
            </w:r>
          </w:p>
          <w:p>
            <w:pPr>
              <w:rPr>
                <w:rFonts w:ascii="宋体"/>
                <w:color w:val="000000"/>
                <w:sz w:val="20"/>
                <w:szCs w:val="20"/>
              </w:rPr>
            </w:pPr>
            <w:r>
              <w:rPr>
                <w:rFonts w:hint="eastAsia" w:ascii="宋体"/>
                <w:color w:val="000000"/>
                <w:sz w:val="20"/>
                <w:szCs w:val="20"/>
              </w:rPr>
              <w:t>重大事故隐患管理规定</w:t>
            </w:r>
          </w:p>
          <w:p>
            <w:pPr>
              <w:rPr>
                <w:rFonts w:ascii="宋体"/>
                <w:color w:val="000000"/>
                <w:sz w:val="20"/>
                <w:szCs w:val="20"/>
              </w:rPr>
            </w:pPr>
            <w:r>
              <w:rPr>
                <w:rFonts w:hint="eastAsia" w:ascii="宋体"/>
                <w:color w:val="000000"/>
                <w:sz w:val="20"/>
                <w:szCs w:val="20"/>
              </w:rPr>
              <w:t>关于重伤事故范围的意见</w:t>
            </w:r>
          </w:p>
          <w:p>
            <w:pPr>
              <w:rPr>
                <w:rFonts w:ascii="宋体"/>
                <w:color w:val="000000"/>
                <w:sz w:val="20"/>
                <w:szCs w:val="20"/>
              </w:rPr>
            </w:pPr>
            <w:r>
              <w:rPr>
                <w:rFonts w:hint="eastAsia" w:ascii="宋体"/>
                <w:color w:val="000000"/>
                <w:sz w:val="20"/>
                <w:szCs w:val="20"/>
              </w:rPr>
              <w:t>企业职工伤亡事故报告和处理规定</w:t>
            </w:r>
          </w:p>
          <w:p>
            <w:pPr>
              <w:rPr>
                <w:rFonts w:ascii="宋体"/>
                <w:color w:val="000000"/>
                <w:sz w:val="20"/>
                <w:szCs w:val="20"/>
              </w:rPr>
            </w:pPr>
            <w:r>
              <w:rPr>
                <w:rFonts w:hint="eastAsia" w:ascii="宋体"/>
                <w:color w:val="000000"/>
                <w:sz w:val="20"/>
                <w:szCs w:val="20"/>
              </w:rPr>
              <w:t>职业健康监护管理办法</w:t>
            </w:r>
          </w:p>
          <w:p>
            <w:pPr>
              <w:rPr>
                <w:rFonts w:ascii="宋体"/>
                <w:color w:val="000000"/>
                <w:sz w:val="20"/>
                <w:szCs w:val="20"/>
              </w:rPr>
            </w:pPr>
            <w:r>
              <w:rPr>
                <w:rFonts w:hint="eastAsia" w:ascii="宋体"/>
                <w:color w:val="000000"/>
                <w:sz w:val="20"/>
                <w:szCs w:val="20"/>
              </w:rPr>
              <w:t>生产安全事故应急预案管理办法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szCs w:val="21"/>
              </w:rPr>
              <w:t>购货（需方）单位提出委托和混凝土质量技术要求→双方签订供需合同并明确双方责任→下达生产任务→请混凝土申配合比、依据配合比备料、进行原材料检验→测砂石含水率、调整砂石和用水量、调整好的配合比输入微机→按配合比要求计量（称重）→搅拌（定时控制）→出料</w:t>
            </w:r>
            <w:r>
              <w:rPr>
                <w:rFonts w:hint="eastAsia"/>
              </w:rPr>
              <w:t>（测塌落度、制作试块）</w:t>
            </w:r>
            <w:r>
              <w:rPr>
                <w:rFonts w:hint="eastAsia"/>
                <w:szCs w:val="21"/>
              </w:rPr>
              <w:t>→</w:t>
            </w:r>
            <w:r>
              <w:rPr>
                <w:rFonts w:hint="eastAsia"/>
              </w:rPr>
              <w:t>装入罐车</w:t>
            </w:r>
            <w:r>
              <w:rPr>
                <w:rFonts w:hint="eastAsia"/>
                <w:szCs w:val="21"/>
              </w:rPr>
              <w:t>→</w:t>
            </w:r>
            <w:r>
              <w:rPr>
                <w:rFonts w:hint="eastAsia"/>
              </w:rPr>
              <w:t>运输（至需方指定地点）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关键过程有：配比、</w:t>
            </w:r>
            <w:r>
              <w:rPr>
                <w:rFonts w:hint="eastAsia"/>
                <w:szCs w:val="21"/>
              </w:rPr>
              <w:t>搅拌（定时控制）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针对关键过程建立的控制文件有：《混凝土质量技术控制措施》、《预拌混凝土试验工作流程》。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需要确认过程：配比、</w:t>
            </w:r>
            <w:r>
              <w:rPr>
                <w:rFonts w:hint="eastAsia"/>
                <w:szCs w:val="21"/>
              </w:rPr>
              <w:t>搅拌（定时控制）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外包协议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szCs w:val="21"/>
              </w:rPr>
              <w:t>全封闭式生产线</w:t>
            </w:r>
            <w:r>
              <w:rPr>
                <w:rFonts w:hint="eastAsia"/>
                <w:szCs w:val="21"/>
                <w:lang w:val="en-US" w:eastAsia="zh-CN"/>
              </w:rPr>
              <w:t>2</w:t>
            </w:r>
            <w:r>
              <w:rPr>
                <w:rFonts w:hint="eastAsia"/>
                <w:szCs w:val="21"/>
              </w:rPr>
              <w:t>条</w:t>
            </w:r>
            <w:r>
              <w:rPr>
                <w:rFonts w:hint="eastAsia"/>
                <w:szCs w:val="21"/>
                <w:lang w:eastAsia="zh-CN"/>
              </w:rPr>
              <w:t>、</w:t>
            </w:r>
            <w:r>
              <w:rPr>
                <w:rFonts w:hint="eastAsia" w:ascii="宋体" w:hAnsi="宋体" w:eastAsia="宋体" w:cs="宋体"/>
                <w:i w:val="0"/>
                <w:color w:val="000000"/>
                <w:kern w:val="0"/>
                <w:sz w:val="21"/>
                <w:szCs w:val="21"/>
                <w:u w:val="none"/>
                <w:lang w:val="en-US" w:eastAsia="zh-CN" w:bidi="ar"/>
              </w:rPr>
              <w:t>铲车</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压滤机</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砂石分离机</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筛沙机</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骨料皮带输送机</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喷淋降尘设备</w:t>
            </w:r>
            <w:r>
              <w:rPr>
                <w:rFonts w:hint="eastAsia" w:ascii="宋体" w:hAnsi="宋体" w:cs="宋体"/>
                <w:i w:val="0"/>
                <w:color w:val="000000"/>
                <w:kern w:val="0"/>
                <w:sz w:val="21"/>
                <w:szCs w:val="21"/>
                <w:u w:val="none"/>
                <w:lang w:val="en-US" w:eastAsia="zh-CN" w:bidi="ar"/>
              </w:rPr>
              <w:t>等</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b/>
                <w:color w:val="000000"/>
                <w:sz w:val="20"/>
                <w:szCs w:val="20"/>
                <w:lang w:val="de-DE"/>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储气罐、安全阀、压力表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ascii="宋体"/>
                <w:color w:val="000000"/>
                <w:sz w:val="20"/>
                <w:szCs w:val="20"/>
              </w:rPr>
              <w:t xml:space="preserve">YH-40B </w:t>
            </w:r>
            <w:r>
              <w:rPr>
                <w:rFonts w:hint="eastAsia" w:ascii="宋体"/>
                <w:color w:val="000000"/>
                <w:sz w:val="20"/>
                <w:szCs w:val="20"/>
              </w:rPr>
              <w:t>标准恒温恒湿养护箱、电热鼓风干燥箱、数显式压力试验机、水泥快速养护箱等。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hAnsi="宋体"/>
                <w:b/>
                <w:color w:val="000000"/>
                <w:sz w:val="20"/>
                <w:szCs w:val="20"/>
                <w:lang w:val="de-DE"/>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ascii="宋体" w:hAnsi="宋体" w:cs="宋体"/>
                <w:kern w:val="0"/>
                <w:szCs w:val="21"/>
              </w:rPr>
              <w:t>粉尘的排放</w:t>
            </w:r>
            <w:r>
              <w:rPr>
                <w:rFonts w:hint="eastAsia"/>
              </w:rPr>
              <w:t>、</w:t>
            </w:r>
            <w:r>
              <w:rPr>
                <w:rFonts w:hint="eastAsia" w:ascii="宋体" w:hAnsi="宋体" w:cs="宋体"/>
                <w:kern w:val="0"/>
                <w:szCs w:val="21"/>
              </w:rPr>
              <w:t>噪声排放、固体废弃物、火灾。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hAnsi="宋体"/>
                <w:b/>
                <w:color w:val="000000"/>
                <w:sz w:val="20"/>
                <w:szCs w:val="20"/>
                <w:lang w:val="de-DE"/>
              </w:rPr>
              <w:t>■</w:t>
            </w:r>
            <w:r>
              <w:rPr>
                <w:rFonts w:hint="eastAsia" w:ascii="宋体"/>
                <w:color w:val="000000"/>
                <w:sz w:val="20"/>
                <w:szCs w:val="20"/>
              </w:rPr>
              <w:t>是□否，识别是否充分</w:t>
            </w:r>
            <w:r>
              <w:rPr>
                <w:rFonts w:hint="eastAsia" w:ascii="宋体" w:hAnsi="宋体"/>
                <w:b/>
                <w:color w:val="000000"/>
                <w:sz w:val="20"/>
                <w:szCs w:val="20"/>
                <w:lang w:val="de-DE"/>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hAnsi="宋体"/>
                <w:b/>
                <w:color w:val="000000"/>
                <w:sz w:val="20"/>
                <w:szCs w:val="20"/>
                <w:lang w:val="de-DE"/>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hAnsi="宋体"/>
                <w:b/>
                <w:color w:val="000000"/>
                <w:sz w:val="20"/>
                <w:szCs w:val="20"/>
                <w:lang w:val="de-DE"/>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应急预案有：《应急准备和响应控制程序》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numPr>
                <w:ilvl w:val="0"/>
                <w:numId w:val="1"/>
              </w:numPr>
              <w:rPr>
                <w:rFonts w:ascii="宋体"/>
                <w:color w:val="000000"/>
                <w:sz w:val="20"/>
                <w:szCs w:val="20"/>
              </w:rPr>
            </w:pPr>
            <w:r>
              <w:rPr>
                <w:rFonts w:hint="eastAsia" w:ascii="宋体"/>
                <w:color w:val="000000"/>
                <w:sz w:val="20"/>
                <w:szCs w:val="20"/>
              </w:rPr>
              <w:t>不可接受风险有：</w:t>
            </w:r>
            <w:r>
              <w:rPr>
                <w:rFonts w:hint="eastAsia"/>
              </w:rPr>
              <w:t>机械伤害</w:t>
            </w:r>
            <w:r>
              <w:t xml:space="preserve">    2</w:t>
            </w:r>
            <w:r>
              <w:rPr>
                <w:rFonts w:hint="eastAsia"/>
              </w:rPr>
              <w:t>、高空坠落</w:t>
            </w:r>
            <w:r>
              <w:rPr>
                <w:bCs/>
                <w:spacing w:val="10"/>
              </w:rPr>
              <w:t>3</w:t>
            </w:r>
            <w:r>
              <w:rPr>
                <w:rFonts w:hint="eastAsia"/>
                <w:bCs/>
                <w:spacing w:val="10"/>
              </w:rPr>
              <w:t>．运输伤害</w:t>
            </w:r>
            <w:r>
              <w:rPr>
                <w:bCs/>
                <w:spacing w:val="10"/>
              </w:rPr>
              <w:t xml:space="preserve">  4</w:t>
            </w:r>
            <w:r>
              <w:rPr>
                <w:rFonts w:hint="eastAsia"/>
                <w:bCs/>
                <w:spacing w:val="10"/>
              </w:rPr>
              <w:t>．</w:t>
            </w:r>
            <w:r>
              <w:rPr>
                <w:rFonts w:hint="eastAsia" w:ascii="宋体" w:hAnsi="宋体"/>
                <w:sz w:val="20"/>
              </w:rPr>
              <w:t>职业病</w:t>
            </w:r>
            <w:r>
              <w:rPr>
                <w:rFonts w:hint="eastAsia" w:ascii="宋体" w:hAnsi="宋体"/>
                <w:sz w:val="20"/>
                <w:lang w:val="en-US" w:eastAsia="zh-CN"/>
              </w:rPr>
              <w:t xml:space="preserve">  5.火灾爆炸  6.触电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hAnsi="宋体"/>
                <w:b/>
                <w:color w:val="000000"/>
                <w:sz w:val="20"/>
                <w:szCs w:val="20"/>
                <w:lang w:val="de-DE"/>
              </w:rPr>
              <w:t>■</w:t>
            </w:r>
            <w:r>
              <w:rPr>
                <w:rFonts w:hint="eastAsia" w:ascii="宋体"/>
                <w:color w:val="000000"/>
                <w:sz w:val="20"/>
                <w:szCs w:val="20"/>
              </w:rPr>
              <w:t>是□否，识别是否充分</w:t>
            </w:r>
            <w:r>
              <w:rPr>
                <w:rFonts w:hint="eastAsia" w:ascii="宋体" w:hAnsi="宋体"/>
                <w:b/>
                <w:color w:val="000000"/>
                <w:sz w:val="20"/>
                <w:szCs w:val="20"/>
                <w:lang w:val="de-DE"/>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hAnsi="宋体"/>
                <w:b/>
                <w:color w:val="000000"/>
                <w:sz w:val="20"/>
                <w:szCs w:val="20"/>
                <w:lang w:val="de-DE"/>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hAnsi="宋体"/>
                <w:b/>
                <w:color w:val="000000"/>
                <w:sz w:val="20"/>
                <w:szCs w:val="20"/>
                <w:lang w:val="de-DE"/>
              </w:rPr>
              <w:t>■</w:t>
            </w:r>
            <w:r>
              <w:rPr>
                <w:rFonts w:hint="eastAsia" w:ascii="宋体"/>
                <w:color w:val="000000"/>
                <w:sz w:val="20"/>
                <w:szCs w:val="20"/>
              </w:rPr>
              <w:t>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auto"/>
                <w:sz w:val="20"/>
                <w:szCs w:val="20"/>
                <w:lang w:val="en-US" w:eastAsia="zh-CN"/>
              </w:rPr>
              <w:t>50</w:t>
            </w:r>
            <w:r>
              <w:rPr>
                <w:rFonts w:hint="eastAsia" w:ascii="宋体"/>
                <w:color w:val="auto"/>
                <w:sz w:val="20"/>
                <w:szCs w:val="20"/>
              </w:rPr>
              <w:t>人，其中管理人员：</w:t>
            </w:r>
            <w:r>
              <w:rPr>
                <w:rFonts w:hint="eastAsia" w:ascii="宋体"/>
                <w:color w:val="auto"/>
                <w:sz w:val="20"/>
                <w:szCs w:val="20"/>
                <w:lang w:val="en-US" w:eastAsia="zh-CN"/>
              </w:rPr>
              <w:t>10</w:t>
            </w:r>
            <w:r>
              <w:rPr>
                <w:rFonts w:hint="eastAsia" w:ascii="宋体"/>
                <w:color w:val="auto"/>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sym w:font="Wingdings 2" w:char="00A3"/>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hint="default" w:ascii="宋体" w:eastAsia="宋体"/>
                <w:b/>
                <w:color w:val="000000"/>
                <w:szCs w:val="21"/>
                <w:lang w:val="en-US" w:eastAsia="zh-CN"/>
              </w:rPr>
            </w:pPr>
            <w:r>
              <w:rPr>
                <w:rFonts w:hint="eastAsia" w:ascii="宋体" w:hAnsi="宋体"/>
                <w:b/>
                <w:color w:val="000000"/>
                <w:szCs w:val="21"/>
              </w:rPr>
              <w:sym w:font="Wingdings 2" w:char="00A3"/>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sym w:font="Wingdings 2" w:char="00A3"/>
            </w:r>
            <w:r>
              <w:rPr>
                <w:rFonts w:hint="eastAsia" w:ascii="宋体"/>
                <w:b/>
                <w:color w:val="000000"/>
                <w:szCs w:val="21"/>
              </w:rPr>
              <w:t>增加审核人日</w:t>
            </w:r>
          </w:p>
        </w:tc>
      </w:tr>
    </w:tbl>
    <w:p>
      <w:pPr>
        <w:spacing w:beforeLines="50" w:line="360" w:lineRule="exact"/>
        <w:ind w:left="31680"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重点审核部门：生产部</w:t>
            </w:r>
            <w:r>
              <w:rPr>
                <w:rFonts w:hint="eastAsia" w:ascii="宋体" w:hAnsi="宋体"/>
                <w:b/>
                <w:color w:val="000000"/>
                <w:sz w:val="20"/>
                <w:szCs w:val="20"/>
                <w:lang w:eastAsia="zh-CN"/>
              </w:rPr>
              <w:t>、</w:t>
            </w:r>
            <w:r>
              <w:rPr>
                <w:rFonts w:hint="eastAsia" w:ascii="宋体" w:hAnsi="宋体"/>
                <w:b/>
                <w:color w:val="000000"/>
                <w:sz w:val="20"/>
                <w:szCs w:val="20"/>
                <w:lang w:val="en-US" w:eastAsia="zh-CN"/>
              </w:rPr>
              <w:t>实验室</w:t>
            </w:r>
          </w:p>
          <w:p>
            <w:pPr>
              <w:spacing w:line="360" w:lineRule="auto"/>
              <w:rPr>
                <w:rFonts w:ascii="宋体"/>
                <w:b/>
                <w:color w:val="000000"/>
                <w:sz w:val="20"/>
                <w:szCs w:val="20"/>
              </w:rPr>
            </w:pPr>
            <w:r>
              <w:rPr>
                <w:rFonts w:hint="eastAsia" w:ascii="宋体" w:hAnsi="宋体"/>
                <w:b/>
                <w:color w:val="000000"/>
                <w:sz w:val="20"/>
                <w:szCs w:val="20"/>
              </w:rPr>
              <w:t>重点审核过程：原料称重（计量）、搅拌过程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重点审核部门：生产部</w:t>
            </w:r>
          </w:p>
          <w:p>
            <w:pPr>
              <w:spacing w:line="360" w:lineRule="auto"/>
              <w:rPr>
                <w:rFonts w:ascii="宋体"/>
                <w:b/>
                <w:color w:val="000000"/>
                <w:sz w:val="20"/>
                <w:szCs w:val="20"/>
              </w:rPr>
            </w:pPr>
            <w:r>
              <w:rPr>
                <w:rFonts w:hint="eastAsia" w:ascii="宋体" w:hAnsi="宋体"/>
                <w:b/>
                <w:color w:val="000000"/>
                <w:sz w:val="20"/>
                <w:szCs w:val="20"/>
              </w:rPr>
              <w:t>重点审核场所：生产部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重点审核部门：生产部</w:t>
            </w:r>
          </w:p>
          <w:p>
            <w:pPr>
              <w:spacing w:line="360" w:lineRule="auto"/>
              <w:rPr>
                <w:rFonts w:ascii="宋体"/>
                <w:b/>
                <w:color w:val="000000"/>
                <w:sz w:val="20"/>
                <w:szCs w:val="20"/>
              </w:rPr>
            </w:pPr>
            <w:r>
              <w:rPr>
                <w:rFonts w:hint="eastAsia" w:ascii="宋体" w:hAnsi="宋体"/>
                <w:b/>
                <w:color w:val="000000"/>
                <w:sz w:val="20"/>
                <w:szCs w:val="20"/>
              </w:rPr>
              <w:t>重点审核场所：生产部</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公司于</w:t>
            </w:r>
            <w:r>
              <w:rPr>
                <w:szCs w:val="21"/>
              </w:rPr>
              <w:t>20</w:t>
            </w:r>
            <w:r>
              <w:rPr>
                <w:rFonts w:hint="eastAsia"/>
                <w:szCs w:val="21"/>
                <w:lang w:val="en-US" w:eastAsia="zh-CN"/>
              </w:rPr>
              <w:t>20</w:t>
            </w:r>
            <w:r>
              <w:rPr>
                <w:szCs w:val="21"/>
              </w:rPr>
              <w:t>.</w:t>
            </w:r>
            <w:r>
              <w:rPr>
                <w:rFonts w:hint="eastAsia"/>
                <w:szCs w:val="21"/>
                <w:lang w:val="en-US" w:eastAsia="zh-CN"/>
              </w:rPr>
              <w:t>8</w:t>
            </w:r>
            <w:r>
              <w:rPr>
                <w:szCs w:val="21"/>
              </w:rPr>
              <w:t>.</w:t>
            </w:r>
            <w:r>
              <w:rPr>
                <w:rFonts w:hint="eastAsia"/>
                <w:szCs w:val="21"/>
                <w:lang w:val="en-US" w:eastAsia="zh-CN"/>
              </w:rPr>
              <w:t>5</w:t>
            </w:r>
            <w:r>
              <w:rPr>
                <w:szCs w:val="21"/>
              </w:rPr>
              <w:t>-</w:t>
            </w:r>
            <w:r>
              <w:rPr>
                <w:rFonts w:hint="eastAsia"/>
                <w:szCs w:val="21"/>
                <w:lang w:val="en-US" w:eastAsia="zh-CN"/>
              </w:rPr>
              <w:t>6</w:t>
            </w:r>
            <w:r>
              <w:rPr>
                <w:rFonts w:hint="eastAsia"/>
                <w:szCs w:val="21"/>
              </w:rPr>
              <w:t>进行一次内审，提供了内审计划、内审记录、不符合报告、内审报告等，发现了</w:t>
            </w:r>
            <w:r>
              <w:rPr>
                <w:rFonts w:hint="eastAsia"/>
                <w:szCs w:val="21"/>
                <w:lang w:val="en-US" w:eastAsia="zh-CN"/>
              </w:rPr>
              <w:t>8</w:t>
            </w:r>
            <w:r>
              <w:rPr>
                <w:rFonts w:hint="eastAsia"/>
                <w:szCs w:val="21"/>
              </w:rPr>
              <w:t>项不符合项，具体内容见审核记录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宋体" w:hAnsi="宋体"/>
                <w:bCs/>
                <w:szCs w:val="21"/>
              </w:rPr>
              <w:t>本次内审在各部门的支持和配合下，内审组能够较系统地对公司进行检查，认为公司三体系运行基本良好，运行达到一定的效果，基本符合</w:t>
            </w:r>
            <w:r>
              <w:rPr>
                <w:rFonts w:ascii="宋体" w:hAnsi="宋体"/>
                <w:szCs w:val="21"/>
              </w:rPr>
              <w:t>ISO9001:2015</w:t>
            </w:r>
            <w:r>
              <w:rPr>
                <w:rFonts w:hint="eastAsia" w:ascii="宋体" w:hAnsi="宋体"/>
                <w:szCs w:val="21"/>
              </w:rPr>
              <w:t>；</w:t>
            </w:r>
            <w:r>
              <w:rPr>
                <w:rFonts w:ascii="宋体" w:hAnsi="宋体"/>
                <w:szCs w:val="21"/>
              </w:rPr>
              <w:t>ISO14001:2015</w:t>
            </w:r>
            <w:r>
              <w:rPr>
                <w:rFonts w:hint="eastAsia" w:ascii="宋体" w:hAnsi="宋体"/>
                <w:szCs w:val="21"/>
              </w:rPr>
              <w:t>；</w:t>
            </w:r>
            <w:r>
              <w:rPr>
                <w:rFonts w:ascii="宋体" w:hAnsi="宋体"/>
                <w:szCs w:val="21"/>
              </w:rPr>
              <w:t>ISO45001:2018</w:t>
            </w:r>
            <w:r>
              <w:rPr>
                <w:rFonts w:hint="eastAsia" w:ascii="宋体" w:hAnsi="宋体"/>
                <w:szCs w:val="21"/>
              </w:rPr>
              <w:t>标准的要求，</w:t>
            </w:r>
            <w:r>
              <w:rPr>
                <w:rFonts w:hint="eastAsia" w:ascii="宋体" w:hAnsi="宋体"/>
                <w:bCs/>
                <w:szCs w:val="21"/>
              </w:rPr>
              <w:t>但仍存在不足，各部门应举一反三，对类似问题予以整改。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szCs w:val="21"/>
              </w:rPr>
              <w:t>20</w:t>
            </w:r>
            <w:r>
              <w:rPr>
                <w:rFonts w:hint="eastAsia"/>
                <w:szCs w:val="21"/>
                <w:lang w:val="en-US" w:eastAsia="zh-CN"/>
              </w:rPr>
              <w:t>20</w:t>
            </w:r>
            <w:r>
              <w:rPr>
                <w:szCs w:val="21"/>
              </w:rPr>
              <w:t>.8.</w:t>
            </w:r>
            <w:r>
              <w:rPr>
                <w:rFonts w:hint="eastAsia"/>
                <w:szCs w:val="21"/>
                <w:lang w:val="en-US" w:eastAsia="zh-CN"/>
              </w:rPr>
              <w:t>30</w:t>
            </w:r>
            <w:r>
              <w:rPr>
                <w:rFonts w:hint="eastAsia"/>
                <w:szCs w:val="21"/>
              </w:rPr>
              <w:t>召开了管理评审会议，由总经理主持。提供管理评审报告。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400" w:lineRule="exact"/>
              <w:rPr>
                <w:szCs w:val="21"/>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自体系建立以来，公司的质量管理体系运行全面展开，通过新版的运行，收到良好的效果，经评审认为本公司的质量管理体系的建立和运行是充分的、适宜的、有效的。已具备了认证审核的条件。</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1680"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lang w:val="de-DE"/>
              </w:rPr>
              <w:t>■</w:t>
            </w:r>
            <w:r>
              <w:rPr>
                <w:rFonts w:ascii="宋体" w:hAnsi="宋体"/>
                <w:b/>
                <w:color w:val="000000"/>
                <w:sz w:val="20"/>
                <w:szCs w:val="20"/>
              </w:rPr>
              <w:t>QMS /</w:t>
            </w:r>
            <w:r>
              <w:rPr>
                <w:rFonts w:hint="eastAsia" w:ascii="宋体" w:hAnsi="宋体"/>
                <w:b/>
                <w:color w:val="000000"/>
                <w:sz w:val="20"/>
                <w:szCs w:val="20"/>
                <w:lang w:val="de-DE"/>
              </w:rPr>
              <w:t>■</w:t>
            </w:r>
            <w:r>
              <w:rPr>
                <w:rFonts w:ascii="宋体" w:hAnsi="宋体"/>
                <w:b/>
                <w:color w:val="000000"/>
                <w:sz w:val="20"/>
                <w:szCs w:val="20"/>
              </w:rPr>
              <w:t>EMS/</w:t>
            </w:r>
            <w:r>
              <w:rPr>
                <w:rFonts w:hint="eastAsia" w:ascii="宋体" w:hAnsi="宋体"/>
                <w:b/>
                <w:color w:val="00000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z w:val="20"/>
                <w:szCs w:val="20"/>
                <w:lang w:val="de-DE"/>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val="de-DE"/>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w:t>
      </w:r>
      <w:r>
        <w:t>混凝土的生产及销售</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w:t>
      </w:r>
      <w:r>
        <w:t>混凝土的生产及销售所涉及的相关环境管理活动</w:t>
      </w:r>
    </w:p>
    <w:p>
      <w:pPr>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w:t>
      </w:r>
      <w:r>
        <w:t>混凝土的生产及销售所涉及的相关</w:t>
      </w:r>
      <w:r>
        <w:rPr>
          <w:rFonts w:hint="eastAsia"/>
          <w:lang w:val="en-US" w:eastAsia="zh-CN"/>
        </w:rPr>
        <w:t>职业健康安全</w:t>
      </w:r>
      <w:r>
        <w:t>管理活动</w:t>
      </w:r>
    </w:p>
    <w:p>
      <w:pPr>
        <w:spacing w:beforeLines="50"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2020年12月24日</w:t>
      </w:r>
      <w:r>
        <w:rPr>
          <w:rFonts w:ascii="宋体" w:hAnsi="宋体"/>
          <w:b/>
          <w:color w:val="000000"/>
        </w:rPr>
        <w:t xml:space="preserve"> </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4"/>
          <w:szCs w:val="24"/>
        </w:rPr>
      </w:pPr>
      <w:r>
        <w:rPr>
          <w:rFonts w:hint="eastAsia" w:eastAsia="隶书"/>
          <w:color w:val="000000"/>
          <w:sz w:val="28"/>
          <w:szCs w:val="28"/>
        </w:rPr>
        <w:t>受审核方：</w:t>
      </w:r>
      <w:r>
        <w:rPr>
          <w:rFonts w:hint="eastAsia" w:asciiTheme="majorEastAsia" w:hAnsiTheme="majorEastAsia" w:eastAsiaTheme="majorEastAsia" w:cstheme="majorEastAsia"/>
          <w:b/>
          <w:color w:val="000000"/>
          <w:sz w:val="24"/>
          <w:szCs w:val="24"/>
          <w:lang w:val="en-US" w:eastAsia="zh-CN"/>
        </w:rPr>
        <w:t>仙桃市恒源商砼建材</w:t>
      </w:r>
      <w:r>
        <w:rPr>
          <w:rFonts w:ascii="宋体"/>
          <w:b/>
          <w:color w:val="000000"/>
          <w:sz w:val="24"/>
          <w:szCs w:val="24"/>
        </w:rPr>
        <w:t>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kern w:val="2"/>
                <w:sz w:val="24"/>
                <w:szCs w:val="24"/>
                <w:lang w:val="en-US" w:eastAsia="zh-CN"/>
              </w:rPr>
            </w:pPr>
          </w:p>
        </w:tc>
        <w:tc>
          <w:tcPr>
            <w:tcW w:w="5681" w:type="dxa"/>
            <w:vAlign w:val="center"/>
          </w:tcPr>
          <w:p>
            <w:pPr>
              <w:pStyle w:val="4"/>
              <w:pBdr>
                <w:bottom w:val="none" w:color="auto" w:sz="0" w:space="0"/>
              </w:pBdr>
              <w:tabs>
                <w:tab w:val="center" w:pos="5737"/>
                <w:tab w:val="clear" w:pos="4153"/>
              </w:tabs>
              <w:jc w:val="both"/>
              <w:rPr>
                <w:rFonts w:hint="eastAsia" w:eastAsia="宋体"/>
                <w:color w:val="000000"/>
                <w:kern w:val="2"/>
                <w:sz w:val="24"/>
                <w:szCs w:val="24"/>
                <w:lang w:val="en-US" w:eastAsia="zh-CN"/>
              </w:rPr>
            </w:pPr>
            <w:r>
              <w:rPr>
                <w:rFonts w:hint="eastAsia"/>
                <w:color w:val="000000"/>
                <w:kern w:val="2"/>
                <w:sz w:val="24"/>
                <w:szCs w:val="24"/>
                <w:lang w:val="en-US" w:eastAsia="zh-CN"/>
              </w:rPr>
              <w:t>无</w:t>
            </w:r>
            <w:bookmarkStart w:id="24" w:name="_GoBack"/>
            <w:bookmarkEnd w:id="24"/>
          </w:p>
        </w:tc>
        <w:tc>
          <w:tcPr>
            <w:tcW w:w="1688" w:type="dxa"/>
            <w:vAlign w:val="center"/>
          </w:tcPr>
          <w:p>
            <w:pPr>
              <w:pStyle w:val="4"/>
              <w:pBdr>
                <w:bottom w:val="none" w:color="auto" w:sz="0" w:space="0"/>
              </w:pBdr>
              <w:ind w:right="600"/>
              <w:jc w:val="both"/>
              <w:rPr>
                <w:color w:val="000000"/>
                <w:kern w:val="2"/>
                <w:sz w:val="32"/>
                <w:szCs w:val="32"/>
              </w:rPr>
            </w:pPr>
          </w:p>
        </w:tc>
        <w:tc>
          <w:tcPr>
            <w:tcW w:w="1811" w:type="dxa"/>
            <w:vAlign w:val="center"/>
          </w:tcPr>
          <w:p>
            <w:pPr>
              <w:pStyle w:val="4"/>
              <w:pBdr>
                <w:bottom w:val="none" w:color="auto" w:sz="0" w:space="0"/>
              </w:pBdr>
              <w:ind w:right="600"/>
              <w:jc w:val="both"/>
              <w:rPr>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kern w:val="2"/>
                <w:sz w:val="24"/>
                <w:szCs w:val="24"/>
              </w:rPr>
            </w:pPr>
          </w:p>
        </w:tc>
        <w:tc>
          <w:tcPr>
            <w:tcW w:w="5681" w:type="dxa"/>
            <w:vAlign w:val="center"/>
          </w:tcPr>
          <w:p>
            <w:pPr>
              <w:pStyle w:val="4"/>
              <w:pBdr>
                <w:bottom w:val="none" w:color="auto" w:sz="0" w:space="0"/>
              </w:pBdr>
              <w:tabs>
                <w:tab w:val="center" w:pos="5737"/>
                <w:tab w:val="clear" w:pos="4153"/>
              </w:tabs>
              <w:jc w:val="both"/>
              <w:rPr>
                <w:color w:val="000000"/>
                <w:kern w:val="2"/>
                <w:sz w:val="24"/>
                <w:szCs w:val="24"/>
              </w:rPr>
            </w:pPr>
          </w:p>
        </w:tc>
        <w:tc>
          <w:tcPr>
            <w:tcW w:w="1688" w:type="dxa"/>
            <w:vAlign w:val="center"/>
          </w:tcPr>
          <w:p>
            <w:pPr>
              <w:pStyle w:val="4"/>
              <w:pBdr>
                <w:bottom w:val="none" w:color="auto" w:sz="0" w:space="0"/>
              </w:pBdr>
              <w:ind w:right="600"/>
              <w:jc w:val="both"/>
              <w:rPr>
                <w:color w:val="000000"/>
                <w:kern w:val="2"/>
                <w:sz w:val="32"/>
                <w:szCs w:val="32"/>
              </w:rPr>
            </w:pPr>
          </w:p>
        </w:tc>
        <w:tc>
          <w:tcPr>
            <w:tcW w:w="1811" w:type="dxa"/>
            <w:vAlign w:val="center"/>
          </w:tcPr>
          <w:p>
            <w:pPr>
              <w:pStyle w:val="4"/>
              <w:pBdr>
                <w:bottom w:val="none" w:color="auto" w:sz="0" w:space="0"/>
              </w:pBdr>
              <w:ind w:right="600"/>
              <w:jc w:val="both"/>
              <w:rPr>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kern w:val="2"/>
                <w:sz w:val="24"/>
                <w:szCs w:val="24"/>
              </w:rPr>
            </w:pPr>
          </w:p>
        </w:tc>
        <w:tc>
          <w:tcPr>
            <w:tcW w:w="5681" w:type="dxa"/>
            <w:vAlign w:val="center"/>
          </w:tcPr>
          <w:p>
            <w:pPr>
              <w:pStyle w:val="4"/>
              <w:pBdr>
                <w:bottom w:val="none" w:color="auto" w:sz="0" w:space="0"/>
              </w:pBdr>
              <w:tabs>
                <w:tab w:val="center" w:pos="5737"/>
                <w:tab w:val="clear" w:pos="4153"/>
              </w:tabs>
              <w:jc w:val="both"/>
              <w:rPr>
                <w:color w:val="000000"/>
                <w:kern w:val="2"/>
                <w:sz w:val="24"/>
                <w:szCs w:val="24"/>
              </w:rPr>
            </w:pPr>
          </w:p>
        </w:tc>
        <w:tc>
          <w:tcPr>
            <w:tcW w:w="1688" w:type="dxa"/>
            <w:vAlign w:val="center"/>
          </w:tcPr>
          <w:p>
            <w:pPr>
              <w:pStyle w:val="4"/>
              <w:pBdr>
                <w:bottom w:val="none" w:color="auto" w:sz="0" w:space="0"/>
              </w:pBdr>
              <w:ind w:right="600"/>
              <w:jc w:val="both"/>
              <w:rPr>
                <w:color w:val="000000"/>
                <w:kern w:val="2"/>
                <w:sz w:val="32"/>
                <w:szCs w:val="32"/>
              </w:rPr>
            </w:pPr>
          </w:p>
        </w:tc>
        <w:tc>
          <w:tcPr>
            <w:tcW w:w="1811" w:type="dxa"/>
            <w:vAlign w:val="center"/>
          </w:tcPr>
          <w:p>
            <w:pPr>
              <w:pStyle w:val="4"/>
              <w:pBdr>
                <w:bottom w:val="none" w:color="auto" w:sz="0" w:space="0"/>
              </w:pBdr>
              <w:ind w:right="600"/>
              <w:jc w:val="both"/>
              <w:rPr>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kern w:val="2"/>
                <w:sz w:val="24"/>
                <w:szCs w:val="24"/>
              </w:rPr>
            </w:pPr>
          </w:p>
        </w:tc>
        <w:tc>
          <w:tcPr>
            <w:tcW w:w="5681" w:type="dxa"/>
            <w:vAlign w:val="center"/>
          </w:tcPr>
          <w:p>
            <w:pPr>
              <w:pStyle w:val="4"/>
              <w:pBdr>
                <w:bottom w:val="none" w:color="auto" w:sz="0" w:space="0"/>
              </w:pBdr>
              <w:tabs>
                <w:tab w:val="center" w:pos="5737"/>
                <w:tab w:val="clear" w:pos="4153"/>
              </w:tabs>
              <w:jc w:val="both"/>
              <w:rPr>
                <w:color w:val="000000"/>
                <w:kern w:val="2"/>
                <w:sz w:val="24"/>
                <w:szCs w:val="24"/>
              </w:rPr>
            </w:pPr>
          </w:p>
        </w:tc>
        <w:tc>
          <w:tcPr>
            <w:tcW w:w="1688" w:type="dxa"/>
            <w:vAlign w:val="center"/>
          </w:tcPr>
          <w:p>
            <w:pPr>
              <w:pStyle w:val="4"/>
              <w:pBdr>
                <w:bottom w:val="none" w:color="auto" w:sz="0" w:space="0"/>
              </w:pBdr>
              <w:ind w:right="600"/>
              <w:jc w:val="both"/>
              <w:rPr>
                <w:color w:val="000000"/>
                <w:kern w:val="2"/>
                <w:sz w:val="32"/>
                <w:szCs w:val="32"/>
              </w:rPr>
            </w:pPr>
          </w:p>
        </w:tc>
        <w:tc>
          <w:tcPr>
            <w:tcW w:w="1811" w:type="dxa"/>
            <w:vAlign w:val="center"/>
          </w:tcPr>
          <w:p>
            <w:pPr>
              <w:pStyle w:val="4"/>
              <w:pBdr>
                <w:bottom w:val="none" w:color="auto" w:sz="0" w:space="0"/>
              </w:pBdr>
              <w:ind w:right="600"/>
              <w:jc w:val="both"/>
              <w:rPr>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kern w:val="2"/>
                <w:sz w:val="24"/>
                <w:szCs w:val="24"/>
              </w:rPr>
            </w:pPr>
          </w:p>
        </w:tc>
        <w:tc>
          <w:tcPr>
            <w:tcW w:w="5681" w:type="dxa"/>
            <w:vAlign w:val="center"/>
          </w:tcPr>
          <w:p>
            <w:pPr>
              <w:pStyle w:val="4"/>
              <w:pBdr>
                <w:bottom w:val="none" w:color="auto" w:sz="0" w:space="0"/>
              </w:pBdr>
              <w:tabs>
                <w:tab w:val="center" w:pos="5737"/>
                <w:tab w:val="clear" w:pos="4153"/>
              </w:tabs>
              <w:jc w:val="both"/>
              <w:rPr>
                <w:color w:val="000000"/>
                <w:kern w:val="2"/>
                <w:sz w:val="24"/>
                <w:szCs w:val="24"/>
              </w:rPr>
            </w:pPr>
          </w:p>
        </w:tc>
        <w:tc>
          <w:tcPr>
            <w:tcW w:w="1688" w:type="dxa"/>
            <w:vAlign w:val="center"/>
          </w:tcPr>
          <w:p>
            <w:pPr>
              <w:pStyle w:val="4"/>
              <w:pBdr>
                <w:bottom w:val="none" w:color="auto" w:sz="0" w:space="0"/>
              </w:pBdr>
              <w:ind w:right="600"/>
              <w:jc w:val="both"/>
              <w:rPr>
                <w:color w:val="000000"/>
                <w:kern w:val="2"/>
                <w:sz w:val="32"/>
                <w:szCs w:val="32"/>
              </w:rPr>
            </w:pPr>
          </w:p>
        </w:tc>
        <w:tc>
          <w:tcPr>
            <w:tcW w:w="1811" w:type="dxa"/>
            <w:vAlign w:val="center"/>
          </w:tcPr>
          <w:p>
            <w:pPr>
              <w:pStyle w:val="4"/>
              <w:pBdr>
                <w:bottom w:val="none" w:color="auto" w:sz="0" w:space="0"/>
              </w:pBdr>
              <w:ind w:right="600"/>
              <w:jc w:val="both"/>
              <w:rPr>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val="en-US" w:eastAsia="zh-CN"/>
              </w:rPr>
              <w:t>伍光华</w:t>
            </w:r>
          </w:p>
          <w:p>
            <w:pPr>
              <w:spacing w:line="280" w:lineRule="exact"/>
              <w:rPr>
                <w:b/>
                <w:color w:val="000000"/>
                <w:sz w:val="22"/>
                <w:szCs w:val="22"/>
              </w:rPr>
            </w:pPr>
            <w:r>
              <w:rPr>
                <w:rFonts w:hint="eastAsia"/>
                <w:b/>
                <w:color w:val="000000"/>
                <w:sz w:val="22"/>
                <w:szCs w:val="22"/>
              </w:rPr>
              <w:t>日期：</w:t>
            </w:r>
            <w:r>
              <w:rPr>
                <w:rFonts w:hint="eastAsia"/>
                <w:b/>
                <w:color w:val="000000"/>
                <w:sz w:val="22"/>
                <w:szCs w:val="22"/>
                <w:lang w:val="en-US" w:eastAsia="zh-CN"/>
              </w:rPr>
              <w:t>2020</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12</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lang w:val="en-US" w:eastAsia="zh-CN"/>
              </w:rPr>
              <w:t>24</w:t>
            </w:r>
            <w:r>
              <w:rPr>
                <w:b/>
                <w:color w:val="000000"/>
                <w:sz w:val="22"/>
                <w:szCs w:val="22"/>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p>
      <w:pPr>
        <w:snapToGrid w:val="0"/>
        <w:spacing w:line="400" w:lineRule="exact"/>
        <w:rPr>
          <w:rFonts w:ascii="宋体"/>
          <w:b/>
          <w:color w:val="000000"/>
          <w:sz w:val="26"/>
          <w:szCs w:val="26"/>
        </w:rPr>
      </w:pP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4"/>
      <w:pBdr>
        <w:bottom w:val="none" w:color="auto" w:sz="0" w:space="0"/>
      </w:pBdr>
      <w:spacing w:line="320" w:lineRule="exact"/>
      <w:ind w:firstLine="720" w:firstLineChars="400"/>
      <w:jc w:val="left"/>
    </w:pPr>
    <w:r>
      <w:pict>
        <v:shape id="文本框 1" o:spid="_x0000_s3074"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3075" o:spid="_x0000_s3075"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235A9"/>
    <w:multiLevelType w:val="singleLevel"/>
    <w:tmpl w:val="335235A9"/>
    <w:lvl w:ilvl="0" w:tentative="0">
      <w:start w:val="1"/>
      <w:numFmt w:val="decimal"/>
      <w:lvlText w:val="%1."/>
      <w:lvlJc w:val="left"/>
      <w:pPr>
        <w:tabs>
          <w:tab w:val="left" w:pos="312"/>
        </w:tabs>
      </w:pPr>
      <w:rPr>
        <w:rFonts w:cs="Times New Roman"/>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431195"/>
    <w:rsid w:val="3EA43C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paragraph" w:styleId="6">
    <w:name w:val="Normal (Web)"/>
    <w:basedOn w:val="1"/>
    <w:qFormat/>
    <w:uiPriority w:val="0"/>
    <w:pPr>
      <w:spacing w:before="0" w:beforeAutospacing="0" w:after="0" w:afterAutospacing="0"/>
      <w:ind w:left="0" w:right="0"/>
      <w:jc w:val="left"/>
    </w:pPr>
    <w:rPr>
      <w:kern w:val="0"/>
      <w:sz w:val="24"/>
      <w:lang w:val="en-US" w:eastAsia="zh-CN" w:bidi="ar"/>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2"/>
    <w:semiHidden/>
    <w:qFormat/>
    <w:locked/>
    <w:uiPriority w:val="99"/>
    <w:rPr>
      <w:rFonts w:ascii="Times New Roman" w:hAnsi="Times New Roman" w:eastAsia="宋体" w:cs="Times New Roman"/>
      <w:sz w:val="18"/>
      <w:szCs w:val="18"/>
    </w:rPr>
  </w:style>
  <w:style w:type="character" w:customStyle="1" w:styleId="11">
    <w:name w:val="页脚 字符"/>
    <w:link w:val="3"/>
    <w:qFormat/>
    <w:locked/>
    <w:uiPriority w:val="99"/>
    <w:rPr>
      <w:rFonts w:ascii="Times New Roman" w:hAnsi="Times New Roman" w:eastAsia="宋体" w:cs="Times New Roman"/>
      <w:sz w:val="18"/>
      <w:szCs w:val="18"/>
    </w:rPr>
  </w:style>
  <w:style w:type="character" w:customStyle="1" w:styleId="12">
    <w:name w:val="页眉 字符"/>
    <w:link w:val="4"/>
    <w:qFormat/>
    <w:locked/>
    <w:uiPriority w:val="99"/>
    <w:rPr>
      <w:rFonts w:ascii="Calibri" w:hAnsi="Calibri" w:eastAsia="宋体" w:cs="Times New Roman"/>
      <w:sz w:val="18"/>
      <w:szCs w:val="18"/>
    </w:rPr>
  </w:style>
  <w:style w:type="character" w:customStyle="1" w:styleId="13">
    <w:name w:val="副标题 字符"/>
    <w:link w:val="5"/>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伍光华</cp:lastModifiedBy>
  <dcterms:modified xsi:type="dcterms:W3CDTF">2020-12-27T03:01:15Z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