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荆门市万千塑业有限责任公司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邱远龙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0" w:firstLineChars="400"/>
              <w:rPr>
                <w:rFonts w:hint="default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未提供储气罐附件安全阀和压力表检验证书。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企业计量器具管理人员辞职，造成工作交接不顺利，未及时安排上述设备的检定工作。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企业安排人员将上述计量设备送至有资质的机构进行检测。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GB/T 19001:2016 idt ISO 9001:2015标准7.1.3  条款和《监视和测量设备控制程序》（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zh-CN" w:eastAsia="zh-CN" w:bidi="ar-SA"/>
              </w:rPr>
              <w:t>WQSY -CX-2020-06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）文件的要求不够重视、管理脱节。未及时安排计量设备的检定工作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安排人员负责上述设备检定工作，待检定证书出个后，妥善归档处理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对企业管理人员和计量岗位人员进行培训，加强对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计量设备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的管控和检定工作，及时送检、收集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检定报告等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资料。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lang w:val="en-US" w:eastAsia="zh-CN"/>
              </w:rPr>
              <w:t>举一反三，做好各类计量设备的定期检定工作。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eastAsia="方正仿宋简体"/>
                <w:b/>
                <w:lang w:eastAsia="zh-CN"/>
              </w:rPr>
              <w:t>、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 xml:space="preserve">    企业已安排上述设备的检定</w:t>
            </w:r>
            <w:r>
              <w:rPr>
                <w:rFonts w:hint="eastAsia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工作，并及时取回检定证书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</w:t>
      </w:r>
      <w:r>
        <w:rPr>
          <w:rFonts w:hint="eastAsia" w:eastAsia="方正仿宋简体"/>
          <w:b/>
        </w:rPr>
        <w:t>日期</w:t>
      </w:r>
    </w:p>
    <w:p>
      <w:pPr>
        <w:rPr>
          <w:rFonts w:hint="eastAsia" w:eastAsia="方正仿宋简体"/>
          <w:b/>
        </w:rPr>
      </w:pPr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荆门市万千塑业有限责任公司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邱远龙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0" w:firstLineChars="400"/>
              <w:rPr>
                <w:rFonts w:hint="default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未提供2020年度三废检测报告。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0" w:firstLineChars="30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因新冠疫情原因企业未安排检测工作，未及时安排三废检测。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立即安排人员进行三废检测工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作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ind w:firstLine="420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相关人员对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lang w:val="en-US" w:eastAsia="zh-CN"/>
              </w:rPr>
              <w:t>GB/T 24001-2016 idt ISO、 14001:2015标准 9.1.1  条款和ISO45001：2018标准  9.1.1条款相关要求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不了解、不重视。未及时安排检测工作。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安排人员负责检测工作，待检测报告出个后，按要求进行管理。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7648"/>
              </w:tabs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对企业管理人员和相关岗位人员进行培训，加强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三废检测的管理工作。举一反三，重视三废检测的日常管理工作。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0" w:firstLineChars="30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企业已安排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三废检测报告事宜</w:t>
            </w:r>
            <w:r>
              <w:rPr>
                <w:rFonts w:hint="eastAsia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pStyle w:val="2"/>
        <w:rPr>
          <w:rFonts w:hint="eastAsia" w:eastAsia="方正仿宋简体"/>
          <w:b/>
        </w:rPr>
      </w:pPr>
    </w:p>
    <w:p>
      <w:pPr>
        <w:pStyle w:val="2"/>
        <w:rPr>
          <w:rFonts w:hint="eastAsia" w:eastAsia="方正仿宋简体"/>
          <w:b/>
        </w:rPr>
      </w:pPr>
    </w:p>
    <w:p>
      <w:pPr>
        <w:pStyle w:val="2"/>
        <w:rPr>
          <w:rFonts w:hint="eastAsia" w:eastAsia="方正仿宋简体"/>
          <w:b/>
        </w:rPr>
      </w:pPr>
    </w:p>
    <w:p>
      <w:pPr>
        <w:pStyle w:val="2"/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8522335"/>
            <wp:effectExtent l="0" t="0" r="8890" b="12065"/>
            <wp:docPr id="2" name="图片 2" descr="2f9dc48c8d8fd182e983aa3e9860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9dc48c8d8fd182e983aa3e9860f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02C47"/>
    <w:rsid w:val="50B4017C"/>
    <w:rsid w:val="51A80897"/>
    <w:rsid w:val="5A1B6332"/>
    <w:rsid w:val="653425C6"/>
    <w:rsid w:val="6DDD6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16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2020-12-22T04:02:54Z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