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重庆泽龙科技有限公司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bookmarkStart w:id="5" w:name="_GoBack"/>
            <w:r>
              <w:rPr>
                <w:rFonts w:hint="eastAsia" w:ascii="宋体" w:hAnsi="宋体"/>
                <w:sz w:val="21"/>
                <w:szCs w:val="21"/>
              </w:rPr>
              <w:t>毛坯来料--机加（精加工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：攻丝、钻、铣、打毛刺</w:t>
            </w:r>
            <w:r>
              <w:rPr>
                <w:rFonts w:hint="eastAsia" w:ascii="宋体" w:hAnsi="宋体"/>
                <w:sz w:val="21"/>
                <w:szCs w:val="21"/>
              </w:rPr>
              <w:t>）---检验---入库</w:t>
            </w:r>
          </w:p>
          <w:bookmarkEnd w:id="5"/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主要质量要求：尺寸、外观质量等；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关键控制点：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精</w:t>
            </w:r>
            <w:r>
              <w:rPr>
                <w:rFonts w:hint="eastAsia" w:ascii="宋体" w:hAnsi="宋体"/>
                <w:sz w:val="21"/>
                <w:szCs w:val="21"/>
              </w:rPr>
              <w:t>加工控制。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生产</w:t>
            </w:r>
            <w:r>
              <w:rPr>
                <w:rFonts w:hint="eastAsia"/>
                <w:b w:val="0"/>
                <w:bCs/>
                <w:sz w:val="20"/>
                <w:lang w:eastAsia="zh-CN"/>
              </w:rPr>
              <w:t>过程中的风险为：尺寸、外观。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按《作业指导书》及客户提供图纸生产。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线性尺寸的未注公差（GB/T1804-f）、形位的未注公差（GB/T1184-H）、倒圆半径和倒角高度尺寸的极限偏差数值（GB/T1804---2000）、角度尺寸的极限偏差数值（GB/T1804---2000）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检验项目为：尺寸、外观</w:t>
            </w:r>
            <w:r>
              <w:rPr>
                <w:rFonts w:hint="eastAsia"/>
                <w:b w:val="0"/>
                <w:bCs/>
                <w:color w:val="auto"/>
                <w:sz w:val="20"/>
                <w:lang w:val="en-US" w:eastAsia="zh-CN"/>
              </w:rPr>
              <w:t>等</w:t>
            </w: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color w:val="auto"/>
                <w:sz w:val="20"/>
                <w:lang w:eastAsia="zh-CN"/>
              </w:rPr>
              <w:t>无</w:t>
            </w:r>
            <w:r>
              <w:rPr>
                <w:rFonts w:hint="eastAsia"/>
                <w:b w:val="0"/>
                <w:bCs/>
                <w:color w:val="auto"/>
                <w:sz w:val="20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03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12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6A5995"/>
    <w:rsid w:val="1174768D"/>
    <w:rsid w:val="5DFA0697"/>
    <w:rsid w:val="704A41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2020-12-09T01:38:35Z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