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重庆泽龙科技有限公司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重庆泽龙科技有限公司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重庆市九龙坡区含谷镇净龙五社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重庆市九龙坡区含谷镇净龙五社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邓勤</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023-68962352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白翼豪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付予天</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金属机械零部件的生产及销售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eastAsia="宋体" w:cs="Times New Roman"/>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lang w:eastAsia="zh-CN"/>
        </w:rPr>
        <w:t>管理层 办公室 生产部 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金属机械零部件的生产及销售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eastAsia="zh-CN"/>
              </w:rPr>
              <w:t>管理层 办公室 生产部 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eastAsia="宋体" w:cs="Times New Roman"/>
                <w:b/>
                <w:color w:val="000000"/>
                <w:sz w:val="20"/>
                <w:szCs w:val="20"/>
                <w:lang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Times New Roman"/>
                <w:b/>
                <w:color w:val="000000"/>
                <w:sz w:val="20"/>
                <w:szCs w:val="20"/>
                <w:lang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重庆市九龙坡区含谷镇净龙五社</w:t>
            </w:r>
            <w:bookmarkEnd w:id="24"/>
          </w:p>
          <w:p>
            <w:pPr>
              <w:tabs>
                <w:tab w:val="left" w:pos="360"/>
              </w:tabs>
              <w:ind w:left="357" w:hanging="357"/>
              <w:rPr>
                <w:rFonts w:ascii="宋体"/>
                <w:color w:val="000000" w:themeColor="text1"/>
                <w:sz w:val="20"/>
                <w:szCs w:val="20"/>
              </w:rPr>
            </w:pPr>
            <w:r>
              <w:rPr>
                <w:rFonts w:hint="eastAsia" w:ascii="宋体" w:hAnsi="宋体"/>
                <w:color w:val="000000"/>
                <w:sz w:val="20"/>
                <w:szCs w:val="20"/>
              </w:rPr>
              <w:t>其使用的建</w:t>
            </w:r>
            <w:r>
              <w:rPr>
                <w:rFonts w:hint="eastAsia" w:ascii="宋体" w:hAnsi="宋体"/>
                <w:color w:val="000000" w:themeColor="text1"/>
                <w:sz w:val="20"/>
                <w:szCs w:val="20"/>
              </w:rPr>
              <w:t>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rPr>
              <w:t>□租用办公用房</w:t>
            </w:r>
            <w:r>
              <w:rPr>
                <w:rFonts w:hint="eastAsia" w:ascii="宋体" w:hAnsi="宋体"/>
                <w:color w:val="000000" w:themeColor="text1"/>
                <w:spacing w:val="-10"/>
                <w:sz w:val="20"/>
                <w:szCs w:val="20"/>
              </w:rPr>
              <w:sym w:font="Wingdings 2" w:char="0052"/>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52"/>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hint="eastAsia" w:ascii="宋体" w:hAnsi="宋体"/>
                <w:color w:val="000000" w:themeColor="text1"/>
                <w:sz w:val="20"/>
                <w:szCs w:val="20"/>
              </w:rPr>
              <w:sym w:font="Wingdings 2" w:char="0052"/>
            </w:r>
            <w:r>
              <w:rPr>
                <w:rFonts w:hint="eastAsia" w:ascii="宋体" w:hAnsi="宋体"/>
                <w:color w:val="000000" w:themeColor="text1"/>
                <w:sz w:val="20"/>
                <w:szCs w:val="20"/>
              </w:rPr>
              <w:t>无</w:t>
            </w:r>
          </w:p>
          <w:p>
            <w:pPr>
              <w:tabs>
                <w:tab w:val="left" w:pos="360"/>
              </w:tabs>
              <w:ind w:left="357" w:hanging="357"/>
              <w:rPr>
                <w:rFonts w:ascii="宋体"/>
                <w:b/>
                <w:color w:val="000000" w:themeColor="text1"/>
                <w:sz w:val="20"/>
                <w:szCs w:val="20"/>
              </w:rPr>
            </w:pPr>
            <w:r>
              <w:rPr>
                <w:rFonts w:hint="eastAsia" w:ascii="宋体" w:hAnsi="宋体"/>
                <w:b/>
                <w:color w:val="000000" w:themeColor="text1"/>
                <w:sz w:val="20"/>
                <w:szCs w:val="20"/>
              </w:rPr>
              <w:t>如有，请描述具体现场：</w:t>
            </w:r>
          </w:p>
          <w:p>
            <w:pPr>
              <w:tabs>
                <w:tab w:val="left" w:pos="360"/>
              </w:tabs>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auto"/>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w:t>
            </w:r>
            <w:r>
              <w:rPr>
                <w:rFonts w:hint="eastAsia" w:ascii="宋体" w:hAnsi="宋体" w:cs="宋体"/>
                <w:color w:val="auto"/>
                <w:sz w:val="21"/>
                <w:szCs w:val="21"/>
              </w:rPr>
              <w:t>线性尺寸的未注公差（GB/T1804-f）、形位的未注公差（GB/T1184-H）、倒圆半径和倒角高度尺寸的极限偏差数值（GB/T1804---2000）、角度尺寸的极限偏差数值（GB/T1804---2000）</w:t>
            </w:r>
            <w:r>
              <w:rPr>
                <w:rFonts w:hint="eastAsia" w:ascii="宋体" w:hAnsi="宋体" w:eastAsia="宋体" w:cs="宋体"/>
                <w:color w:val="auto"/>
                <w:sz w:val="21"/>
                <w:szCs w:val="21"/>
              </w:rPr>
              <w:t>■</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eastAsia="宋体" w:cs="宋体"/>
                <w:color w:val="auto"/>
                <w:spacing w:val="-10"/>
                <w:sz w:val="20"/>
                <w:szCs w:val="20"/>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djustRightInd w:val="0"/>
              <w:snapToGrid w:val="0"/>
              <w:spacing w:line="400" w:lineRule="exact"/>
              <w:rPr>
                <w:rFonts w:ascii="宋体"/>
                <w:color w:val="000000" w:themeColor="text1"/>
                <w:sz w:val="20"/>
                <w:szCs w:val="20"/>
              </w:rPr>
            </w:pPr>
            <w:r>
              <w:rPr>
                <w:rFonts w:hint="eastAsia" w:ascii="宋体" w:hAnsi="宋体"/>
                <w:sz w:val="21"/>
                <w:szCs w:val="21"/>
              </w:rPr>
              <w:t>毛坯来料--机加（精加工</w:t>
            </w:r>
            <w:r>
              <w:rPr>
                <w:rFonts w:hint="eastAsia" w:ascii="宋体" w:hAnsi="宋体"/>
                <w:sz w:val="21"/>
                <w:szCs w:val="21"/>
                <w:lang w:eastAsia="zh-CN"/>
              </w:rPr>
              <w:t>：攻丝、钻、铣、打毛刺</w:t>
            </w:r>
            <w:r>
              <w:rPr>
                <w:rFonts w:hint="eastAsia" w:ascii="宋体" w:hAnsi="宋体"/>
                <w:sz w:val="21"/>
                <w:szCs w:val="21"/>
              </w:rPr>
              <w:t>）---检验---入库</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themeColor="text1"/>
                <w:sz w:val="20"/>
                <w:szCs w:val="20"/>
                <w:lang w:val="en-US"/>
              </w:rPr>
            </w:pPr>
            <w:r>
              <w:rPr>
                <w:rFonts w:hint="eastAsia" w:ascii="宋体" w:hAnsi="宋体"/>
                <w:color w:val="000000" w:themeColor="text1"/>
                <w:sz w:val="20"/>
                <w:szCs w:val="20"/>
              </w:rPr>
              <w:t>关键过程有：</w:t>
            </w:r>
            <w:r>
              <w:rPr>
                <w:rFonts w:hint="eastAsia" w:ascii="宋体" w:hAnsi="宋体" w:cs="宋体"/>
                <w:color w:val="000000" w:themeColor="text1"/>
                <w:sz w:val="21"/>
                <w:szCs w:val="21"/>
              </w:rPr>
              <w:t>精加工过程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针对关键过程建立的控制文件有：</w:t>
            </w:r>
            <w:r>
              <w:rPr>
                <w:rFonts w:hint="eastAsia" w:ascii="宋体" w:hAnsi="宋体"/>
                <w:color w:val="000000" w:themeColor="text1"/>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w:t>
            </w:r>
            <w:r>
              <w:rPr>
                <w:rFonts w:hint="eastAsia" w:ascii="宋体" w:hAnsi="宋体"/>
                <w:color w:val="000000" w:themeColor="text1"/>
                <w:spacing w:val="-10"/>
                <w:sz w:val="20"/>
                <w:szCs w:val="20"/>
              </w:rPr>
              <w:t>设备：</w:t>
            </w:r>
            <w:r>
              <w:rPr>
                <w:rFonts w:hint="eastAsia" w:ascii="宋体" w:hAnsi="宋体" w:cs="宋体"/>
                <w:color w:val="000000" w:themeColor="text1"/>
                <w:sz w:val="21"/>
                <w:szCs w:val="21"/>
              </w:rPr>
              <w:t>车床、钻床、铣床、CNC数控加工中心及办公设备等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eastAsia="zh-CN"/>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监视和测量设备（请简述主要监视和测量设备）：</w:t>
            </w:r>
            <w:r>
              <w:rPr>
                <w:rFonts w:hint="eastAsia"/>
                <w:color w:val="000000" w:themeColor="text1"/>
                <w:sz w:val="21"/>
                <w:szCs w:val="21"/>
                <w:lang w:eastAsia="zh-CN"/>
              </w:rPr>
              <w:t>深度游标卡尺、千分尺、游标卡尺、百分表、角度尺、塞规等</w:t>
            </w:r>
            <w:r>
              <w:rPr>
                <w:rFonts w:hint="eastAsia" w:ascii="宋体" w:hAnsi="宋体"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检测设备是否满足要求</w:t>
            </w:r>
            <w:r>
              <w:rPr>
                <w:rFonts w:hint="eastAsia" w:ascii="宋体" w:hAnsi="宋体" w:eastAsia="宋体" w:cs="宋体"/>
                <w:color w:val="000000" w:themeColor="text1"/>
                <w:sz w:val="21"/>
                <w:szCs w:val="21"/>
              </w:rPr>
              <w:sym w:font="Wingdings 2" w:char="00A3"/>
            </w:r>
            <w:r>
              <w:rPr>
                <w:rFonts w:hint="eastAsia" w:ascii="宋体" w:hAnsi="宋体" w:eastAsia="宋体" w:cs="宋体"/>
                <w:color w:val="000000" w:themeColor="text1"/>
                <w:sz w:val="21"/>
                <w:szCs w:val="21"/>
              </w:rPr>
              <w:t>是</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否</w:t>
            </w:r>
            <w:r>
              <w:rPr>
                <w:rFonts w:hint="eastAsia" w:ascii="宋体" w:hAnsi="宋体" w:eastAsia="宋体" w:cs="宋体"/>
                <w:color w:val="000000" w:themeColor="text1"/>
                <w:sz w:val="21"/>
                <w:szCs w:val="21"/>
                <w:lang w:eastAsia="zh-CN"/>
              </w:rPr>
              <w:t>（组织不能提供</w:t>
            </w:r>
            <w:r>
              <w:rPr>
                <w:rFonts w:hint="eastAsia"/>
                <w:color w:val="000000" w:themeColor="text1"/>
                <w:sz w:val="21"/>
                <w:szCs w:val="21"/>
                <w:lang w:eastAsia="zh-CN"/>
              </w:rPr>
              <w:t>深度游标卡尺、千分尺、游标卡尺、百分表、角度尺、塞规等</w:t>
            </w:r>
            <w:r>
              <w:rPr>
                <w:rFonts w:hint="eastAsia" w:ascii="宋体" w:hAnsi="宋体" w:cs="宋体"/>
                <w:color w:val="000000" w:themeColor="text1"/>
                <w:sz w:val="21"/>
                <w:szCs w:val="21"/>
                <w:lang w:val="en-US" w:eastAsia="zh-CN"/>
              </w:rPr>
              <w:t>以上检具</w:t>
            </w:r>
            <w:r>
              <w:rPr>
                <w:rFonts w:hint="eastAsia" w:ascii="宋体" w:hAnsi="宋体" w:eastAsia="宋体" w:cs="宋体"/>
                <w:color w:val="000000" w:themeColor="text1"/>
                <w:sz w:val="21"/>
                <w:szCs w:val="21"/>
                <w:lang w:eastAsia="zh-CN"/>
              </w:rPr>
              <w:t>的</w:t>
            </w:r>
            <w:r>
              <w:rPr>
                <w:rFonts w:hint="eastAsia" w:ascii="宋体" w:hAnsi="宋体" w:cs="宋体"/>
                <w:color w:val="000000" w:themeColor="text1"/>
                <w:sz w:val="21"/>
                <w:szCs w:val="21"/>
                <w:lang w:val="en-US" w:eastAsia="zh-CN"/>
              </w:rPr>
              <w:t>有效</w:t>
            </w:r>
            <w:r>
              <w:rPr>
                <w:rFonts w:hint="eastAsia" w:ascii="宋体" w:hAnsi="宋体" w:eastAsia="宋体" w:cs="宋体"/>
                <w:color w:val="000000" w:themeColor="text1"/>
                <w:sz w:val="21"/>
                <w:szCs w:val="21"/>
                <w:lang w:eastAsia="zh-CN"/>
              </w:rPr>
              <w:t>校准记录。）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Cs w:val="22"/>
                <w:lang w:eastAsia="zh-CN"/>
              </w:rPr>
              <w:t>生产部、</w:t>
            </w:r>
            <w:r>
              <w:rPr>
                <w:rFonts w:hint="eastAsia"/>
                <w:szCs w:val="22"/>
                <w:lang w:val="en-US" w:eastAsia="zh-CN"/>
              </w:rPr>
              <w:t>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s="宋体"/>
                <w:w w:val="90"/>
                <w:szCs w:val="21"/>
              </w:rPr>
              <w:t>建立有《内部审核控制程序》，于</w:t>
            </w:r>
            <w:r>
              <w:rPr>
                <w:rFonts w:hint="eastAsia" w:ascii="宋体" w:hAnsi="宋体" w:cs="宋体"/>
                <w:w w:val="90"/>
                <w:szCs w:val="21"/>
                <w:lang w:eastAsia="zh-CN"/>
              </w:rPr>
              <w:t>2020年</w:t>
            </w:r>
            <w:r>
              <w:rPr>
                <w:rFonts w:hint="eastAsia" w:ascii="宋体" w:hAnsi="宋体" w:cs="宋体"/>
                <w:w w:val="90"/>
                <w:szCs w:val="21"/>
                <w:lang w:val="en-US" w:eastAsia="zh-CN"/>
              </w:rPr>
              <w:t>10</w:t>
            </w:r>
            <w:r>
              <w:rPr>
                <w:rFonts w:hint="eastAsia" w:ascii="宋体" w:hAnsi="宋体" w:cs="宋体"/>
                <w:w w:val="90"/>
                <w:szCs w:val="21"/>
                <w:lang w:eastAsia="zh-CN"/>
              </w:rPr>
              <w:t>月</w:t>
            </w:r>
            <w:r>
              <w:rPr>
                <w:rFonts w:hint="eastAsia" w:ascii="宋体" w:hAnsi="宋体" w:cs="宋体"/>
                <w:w w:val="90"/>
                <w:szCs w:val="21"/>
                <w:lang w:val="en-US" w:eastAsia="zh-CN"/>
              </w:rPr>
              <w:t>8</w:t>
            </w:r>
            <w:r>
              <w:rPr>
                <w:rFonts w:hint="eastAsia" w:ascii="宋体" w:hAnsi="宋体" w:cs="宋体"/>
                <w:w w:val="90"/>
                <w:szCs w:val="21"/>
                <w:lang w:eastAsia="zh-CN"/>
              </w:rPr>
              <w:t>日</w:t>
            </w:r>
            <w:r>
              <w:rPr>
                <w:rFonts w:hint="eastAsia" w:ascii="宋体" w:hAnsi="宋体" w:cs="宋体"/>
                <w:w w:val="90"/>
                <w:szCs w:val="21"/>
              </w:rPr>
              <w:t>进行了内部审核。内部审核组组成：内审组： 组长：</w:t>
            </w:r>
            <w:r>
              <w:rPr>
                <w:rFonts w:hint="eastAsia" w:ascii="宋体" w:hAnsi="宋体" w:cs="宋体"/>
                <w:w w:val="90"/>
                <w:szCs w:val="21"/>
                <w:lang w:eastAsia="zh-CN"/>
              </w:rPr>
              <w:t>付予天</w:t>
            </w:r>
            <w:r>
              <w:rPr>
                <w:rFonts w:hint="eastAsia" w:ascii="宋体" w:hAnsi="宋体" w:cs="宋体"/>
                <w:w w:val="90"/>
                <w:szCs w:val="21"/>
              </w:rPr>
              <w:t xml:space="preserve">   组员：何琴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11</w:t>
            </w:r>
            <w:r>
              <w:rPr>
                <w:rFonts w:hint="eastAsia" w:ascii="宋体" w:hAnsi="宋体"/>
                <w:kern w:val="0"/>
                <w:sz w:val="21"/>
                <w:szCs w:val="21"/>
              </w:rPr>
              <w:t>月</w:t>
            </w:r>
            <w:r>
              <w:rPr>
                <w:rFonts w:hint="eastAsia" w:ascii="宋体" w:hAnsi="宋体"/>
                <w:kern w:val="0"/>
                <w:sz w:val="21"/>
                <w:szCs w:val="21"/>
                <w:lang w:val="en-US" w:eastAsia="zh-CN"/>
              </w:rPr>
              <w:t>1</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szCs w:val="21"/>
          <w:u w:val="single"/>
        </w:rPr>
        <w:t>金属机械零部件的生产及销售</w:t>
      </w:r>
      <w:r>
        <w:rPr>
          <w:rFonts w:ascii="宋体" w:hAnsi="宋体"/>
          <w:b/>
          <w:color w:val="000000"/>
          <w:sz w:val="20"/>
          <w:szCs w:val="20"/>
        </w:rPr>
        <w:t>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2020年11月30日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受审核方：重庆泽龙科技有限公司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rightChars="0"/>
              <w:jc w:val="both"/>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w:t>
            </w:r>
          </w:p>
        </w:tc>
        <w:tc>
          <w:tcPr>
            <w:tcW w:w="5681" w:type="dxa"/>
            <w:vAlign w:val="center"/>
          </w:tcPr>
          <w:p>
            <w:pPr>
              <w:pStyle w:val="5"/>
              <w:pBdr>
                <w:bottom w:val="none" w:color="auto" w:sz="0" w:space="0"/>
              </w:pBdr>
              <w:ind w:right="600" w:rightChars="0"/>
              <w:jc w:val="both"/>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组织不能提供深度游标卡尺、千分尺、游标卡尺、百分表、角度尺、塞规等的校准记录。</w:t>
            </w:r>
          </w:p>
        </w:tc>
        <w:tc>
          <w:tcPr>
            <w:tcW w:w="1688" w:type="dxa"/>
            <w:vAlign w:val="center"/>
          </w:tcPr>
          <w:p>
            <w:pPr>
              <w:pStyle w:val="5"/>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ascii="宋体" w:hAnsi="宋体"/>
                <w:color w:val="000000" w:themeColor="text1"/>
                <w:sz w:val="21"/>
                <w:szCs w:val="21"/>
                <w:lang w:val="en-US" w:eastAsia="zh-CN"/>
              </w:rPr>
              <w:t>ISO9001:2015</w:t>
            </w:r>
          </w:p>
        </w:tc>
        <w:tc>
          <w:tcPr>
            <w:tcW w:w="1811" w:type="dxa"/>
            <w:vAlign w:val="center"/>
          </w:tcPr>
          <w:p>
            <w:pPr>
              <w:pStyle w:val="5"/>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ascii="宋体" w:hAnsi="宋体"/>
                <w:color w:val="000000" w:themeColor="text1"/>
                <w:sz w:val="21"/>
                <w:szCs w:val="21"/>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2020年11月30日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2020年11月30日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26930"/>
    <w:rsid w:val="07356E12"/>
    <w:rsid w:val="0B4D53ED"/>
    <w:rsid w:val="18FD07DF"/>
    <w:rsid w:val="20BE0566"/>
    <w:rsid w:val="50B6196B"/>
    <w:rsid w:val="5ECA5DF7"/>
    <w:rsid w:val="62110AE4"/>
    <w:rsid w:val="64C71282"/>
    <w:rsid w:val="73225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2020-12-09T01:38:32Z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