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0665-2020-QEO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重庆金沃环保工程有限公司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Chongqing Jinwo Environmental Engineering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重庆市南岸区南滨路79号1栋16-9号</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(英文)：No. 16-9, Building 1, No. 79, Nanbin Road, Nan'an District, Chongqing Postcode: 400000</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重庆市巴南区桥口坝村一组1号对面</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401320</w:t>
      </w:r>
      <w:bookmarkEnd w:id="6"/>
      <w:bookmarkStart w:id="16" w:name="_GoBack"/>
      <w:bookmarkEnd w:id="1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(英文)：Opposite to No. 1, Qiaokouba Village Group 1, Banan District, Chongqing Postcode: 401320</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(英文)：Postcode:</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91500108578956260H</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13320217618</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陆志忠</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陆志忠</w:t>
      </w:r>
      <w:bookmarkEnd w:id="11"/>
      <w:r>
        <w:rPr>
          <w:rFonts w:hint="eastAsia"/>
          <w:b/>
          <w:color w:val="000000" w:themeColor="text1"/>
          <w:sz w:val="22"/>
          <w:szCs w:val="22"/>
        </w:rPr>
        <w:t>组织人数：</w:t>
      </w:r>
      <w:bookmarkStart w:id="12" w:name="企业人数"/>
      <w:r>
        <w:rPr>
          <w:b/>
          <w:color w:val="000000" w:themeColor="text1"/>
          <w:sz w:val="22"/>
          <w:szCs w:val="22"/>
        </w:rPr>
        <w:t>10</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Q：GB/T19001-2016/ISO9001:2015,O：GB/T45001-2020 / ISO45001：2018,E：GB/T 24001-2016/ISO14001:2015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Q:二阶段,O:二阶段,E:二阶段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lang w:eastAsia="zh-CN"/>
        </w:rPr>
      </w:pPr>
      <w:bookmarkStart w:id="15" w:name="审核范围"/>
      <w:r>
        <w:rPr>
          <w:rFonts w:hint="eastAsia"/>
          <w:b/>
          <w:color w:val="000000" w:themeColor="text1"/>
          <w:sz w:val="22"/>
          <w:szCs w:val="22"/>
        </w:rPr>
        <w:t>Q</w:t>
      </w:r>
      <w:r>
        <w:rPr>
          <w:rFonts w:hint="eastAsia"/>
          <w:b/>
          <w:color w:val="000000" w:themeColor="text1"/>
          <w:sz w:val="22"/>
          <w:szCs w:val="22"/>
          <w:lang w:val="en-US" w:eastAsia="zh-CN"/>
        </w:rPr>
        <w:t>MS</w:t>
      </w:r>
      <w:r>
        <w:rPr>
          <w:rFonts w:hint="eastAsia"/>
          <w:b/>
          <w:color w:val="000000" w:themeColor="text1"/>
          <w:sz w:val="22"/>
          <w:szCs w:val="22"/>
        </w:rPr>
        <w:t>(中文)：水处理设备的制造</w:t>
      </w:r>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(英文)：Manufacturing of water treatment equipment</w:t>
      </w:r>
    </w:p>
    <w:p>
      <w:pPr>
        <w:pStyle w:val="2"/>
        <w:spacing w:line="240" w:lineRule="auto"/>
        <w:ind w:firstLine="0"/>
        <w:rPr>
          <w:rFonts w:hint="eastAsia"/>
          <w:b/>
          <w:color w:val="000000" w:themeColor="text1"/>
          <w:sz w:val="22"/>
          <w:szCs w:val="22"/>
          <w:lang w:eastAsia="zh-CN"/>
        </w:rPr>
      </w:pPr>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lang w:val="en-US" w:eastAsia="zh-CN"/>
        </w:rPr>
        <w:t>EMS</w:t>
      </w:r>
      <w:r>
        <w:rPr>
          <w:rFonts w:hint="eastAsia"/>
          <w:b/>
          <w:color w:val="000000" w:themeColor="text1"/>
          <w:sz w:val="22"/>
          <w:szCs w:val="22"/>
        </w:rPr>
        <w:t>(中文)：水处理设备的制造所涉及场所相关的环境管理活动</w:t>
      </w:r>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(英文)：Environmental management activities related to the places involved in the manufacture of water treatment equipment</w:t>
      </w:r>
    </w:p>
    <w:p>
      <w:pPr>
        <w:pStyle w:val="2"/>
        <w:spacing w:line="240" w:lineRule="auto"/>
        <w:ind w:firstLine="0"/>
        <w:rPr>
          <w:rFonts w:hint="eastAsia"/>
          <w:b/>
          <w:color w:val="000000" w:themeColor="text1"/>
          <w:sz w:val="22"/>
          <w:szCs w:val="22"/>
          <w:lang w:eastAsia="zh-CN"/>
        </w:rPr>
      </w:pPr>
    </w:p>
    <w:p>
      <w:pPr>
        <w:pStyle w:val="2"/>
        <w:spacing w:line="240" w:lineRule="auto"/>
        <w:ind w:firstLine="0"/>
        <w:rPr>
          <w:rFonts w:hint="eastAsia" w:eastAsia="宋体"/>
          <w:b/>
          <w:color w:val="000000" w:themeColor="text1"/>
          <w:sz w:val="22"/>
          <w:szCs w:val="22"/>
          <w:lang w:eastAsia="zh-CN"/>
        </w:rPr>
      </w:pPr>
      <w:r>
        <w:rPr>
          <w:rFonts w:hint="eastAsia"/>
          <w:b/>
          <w:color w:val="000000" w:themeColor="text1"/>
          <w:sz w:val="22"/>
          <w:szCs w:val="22"/>
          <w:lang w:val="en-US" w:eastAsia="zh-CN"/>
        </w:rPr>
        <w:t>OHSMS</w:t>
      </w:r>
      <w:r>
        <w:rPr>
          <w:rFonts w:hint="eastAsia"/>
          <w:b/>
          <w:color w:val="000000" w:themeColor="text1"/>
          <w:sz w:val="22"/>
          <w:szCs w:val="22"/>
        </w:rPr>
        <w:t>(中文)：</w:t>
      </w:r>
      <w:bookmarkEnd w:id="15"/>
      <w:r>
        <w:rPr>
          <w:rFonts w:hint="eastAsia"/>
          <w:b/>
          <w:color w:val="000000" w:themeColor="text1"/>
          <w:sz w:val="22"/>
          <w:szCs w:val="22"/>
        </w:rPr>
        <w:t>水处理设备的制造所涉及场所相关的职业健康安全管理活动</w:t>
      </w:r>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(英文)：Occupational health and safety management activities related to the places involved in the manufacture of water treatment equipment</w:t>
      </w:r>
    </w:p>
    <w:p>
      <w:pPr>
        <w:pStyle w:val="2"/>
        <w:spacing w:line="240" w:lineRule="auto"/>
        <w:ind w:firstLine="0"/>
        <w:rPr>
          <w:rFonts w:hint="eastAsia"/>
          <w:b/>
          <w:color w:val="000000" w:themeColor="text1"/>
          <w:sz w:val="22"/>
          <w:szCs w:val="22"/>
        </w:rPr>
      </w:pPr>
    </w:p>
    <w:p>
      <w:pPr>
        <w:pStyle w:val="2"/>
        <w:spacing w:line="240" w:lineRule="auto"/>
        <w:ind w:firstLine="0"/>
        <w:rPr>
          <w:b/>
          <w:color w:val="000000" w:themeColor="text1"/>
          <w:sz w:val="22"/>
          <w:szCs w:val="22"/>
          <w:u w:val="single"/>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4"/>
          <w:szCs w:val="24"/>
          <w:lang w:val="en-US" w:eastAsia="zh-CN"/>
        </w:rPr>
        <w:t>2020.12.2</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mc:AlternateContent>
        <mc:Choice Requires="wps">
          <w:drawing>
            <wp:anchor distT="0" distB="0" distL="114300" distR="114300" simplePos="0" relativeHeight="251658240" behindDoc="0" locked="0" layoutInCell="1" allowOverlap="1">
              <wp:simplePos x="0" y="0"/>
              <wp:positionH relativeFrom="column">
                <wp:posOffset>4029075</wp:posOffset>
              </wp:positionH>
              <wp:positionV relativeFrom="paragraph">
                <wp:posOffset>27940</wp:posOffset>
              </wp:positionV>
              <wp:extent cx="2124075" cy="256540"/>
              <wp:effectExtent l="0" t="0" r="9525" b="10160"/>
              <wp:wrapNone/>
              <wp:docPr id="2" name="文本框 1025"/>
              <wp:cNvGraphicFramePr/>
              <a:graphic xmlns:a="http://schemas.openxmlformats.org/drawingml/2006/main">
                <a:graphicData uri="http://schemas.microsoft.com/office/word/2010/wordprocessingShape">
                  <wps:wsp>
                    <wps:cNvSpPr txBox="1"/>
                    <wps:spPr>
                      <a:xfrm>
                        <a:off x="0" y="0"/>
                        <a:ext cx="2124075"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wps:txbx>
                    <wps:bodyPr upright="1"/>
                  </wps:wsp>
                </a:graphicData>
              </a:graphic>
            </wp:anchor>
          </w:drawing>
        </mc:Choice>
        <mc:Fallback>
          <w:pict>
            <v:shape id="文本框 1025" o:spid="_x0000_s1026" o:spt="202" type="#_x0000_t202" style="position:absolute;left:0pt;margin-left:317.25pt;margin-top:2.2pt;height:20.2pt;width:167.25pt;z-index:251658240;mso-width-relative:page;mso-height-relative:page;" fillcolor="#FFFFFF" filled="t" stroked="f" coordsize="21600,21600" o:gfxdata="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CUZbD1gAAAAgBAAAPAAAAAAAAAAEAIAAAACIAAABkcnMvZG93bnJl&#10;di54bWxQSwECFAAUAAAACACHTuJAIed6C8YBAAB6AwAADgAAAAAAAAABACAAAAAlAQAAZHJzL2Uy&#10;b0RvYy54bWxQSwUGAAAAAAYABgBZAQAAXQ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mc:Fallback>
      </mc:AlternateContent>
    </w:r>
    <w:r>
      <w:rPr>
        <w:rStyle w:val="10"/>
        <w:rFonts w:hint="default"/>
        <w:w w:val="90"/>
      </w:rPr>
      <w:t>Beijing International Standard united Certification Co.,Ltd.</w:t>
    </w:r>
  </w:p>
  <w:p>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3" name="自选图形 1026"/>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26" o:spid="_x0000_s1026" o:spt="32" type="#_x0000_t32" style="position:absolute;left:0pt;margin-left:-0.05pt;margin-top:10.65pt;height:0pt;width:489.8pt;z-index:251659264;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U4b1jUAAAABwEAAA8AAAAAAAAAAQAgAAAAIgAAAGRycy9kb3ducmV2LnhtbFBLAQIU&#10;ABQAAAAIAIdO4kCH94cK9wEAAOYDAAAOAAAAAAAAAAEAIAAAACMBAABkcnMvZTJvRG9jLnhtbFBL&#10;BQYAAAAABgAGAFkBAACMBQAAAAA=&#10;">
              <v:fill on="f" focussize="0,0"/>
              <v:stroke color="#000000" joinstyle="round"/>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EE6698"/>
    <w:rsid w:val="34075CAC"/>
    <w:rsid w:val="5710199C"/>
    <w:rsid w:val="75782414"/>
    <w:rsid w:val="79F20C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685</Characters>
  <Lines>5</Lines>
  <Paragraphs>1</Paragraphs>
  <TotalTime>7</TotalTime>
  <ScaleCrop>false</ScaleCrop>
  <LinksUpToDate>false</LinksUpToDate>
  <CharactersWithSpaces>804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王场水厂</cp:lastModifiedBy>
  <cp:lastPrinted>2019-05-13T03:13:00Z</cp:lastPrinted>
  <dcterms:modified xsi:type="dcterms:W3CDTF">2020-12-02T07:51:05Z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