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524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烟台焕发新能源有限公司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汪桂丽、曹莉</w:t>
            </w:r>
            <w:r>
              <w:rPr>
                <w:rFonts w:hint="eastAsia"/>
              </w:rPr>
              <w:t xml:space="preserve"> </w:t>
            </w:r>
            <w:r>
              <w:rPr>
                <w:rFonts w:hint="eastAsia"/>
              </w:rPr>
              <w:t>曹莉</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969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2023-N1OHSMS-4043149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曹莉</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37108319860802752X</w:t>
            </w:r>
          </w:p>
        </w:tc>
        <w:tc>
          <w:tcPr>
            <w:tcW w:w="3145" w:type="dxa"/>
            <w:vAlign w:val="center"/>
          </w:tcPr>
          <w:p w14:paraId="591646C4">
            <w:pPr>
              <w:spacing w:line="360" w:lineRule="auto"/>
              <w:jc w:val="left"/>
              <w:rPr>
                <w:rFonts w:asciiTheme="minorEastAsia" w:eastAsiaTheme="minorEastAsia" w:hAnsiTheme="minorEastAsia"/>
              </w:rPr>
            </w:pPr>
            <w:r>
              <w:t>12.01.01,29.11.05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曹莉</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37108319860802752X</w:t>
            </w:r>
          </w:p>
        </w:tc>
        <w:tc>
          <w:tcPr>
            <w:tcW w:w="3145" w:type="dxa"/>
            <w:vAlign w:val="center"/>
          </w:tcPr>
          <w:p>
            <w:pPr>
              <w:jc w:val="left"/>
            </w:pPr>
            <w:r>
              <w:t>12.01.01,29.11.05A</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2026年02月28日上午至2026年02月28日下午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2026年02月28日上午至2026年02月28日下午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汪桂丽、曹莉</w:t>
      </w:r>
      <w:r>
        <w:rPr>
          <w:rFonts w:hint="eastAsia"/>
          <w:b/>
          <w:color w:val="auto"/>
          <w:kern w:val="2"/>
          <w:sz w:val="21"/>
          <w:lang w:val="en-GB"/>
        </w:rPr>
        <w:t xml:space="preserve"> </w:t>
      </w:r>
      <w:r>
        <w:rPr>
          <w:rFonts w:hint="eastAsia"/>
          <w:b/>
          <w:color w:val="auto"/>
          <w:kern w:val="2"/>
          <w:sz w:val="21"/>
          <w:lang w:val="en-GB"/>
        </w:rPr>
        <w:t>曹莉</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04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