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ascii="隶书" w:hAnsi="宋体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 w:ascii="宋体" w:hAnsi="宋体"/>
          <w:kern w:val="2"/>
          <w:sz w:val="24"/>
          <w:lang w:val="en-US" w:eastAsia="zh-CN" w:bidi="ar-SA"/>
        </w:rPr>
        <w:t>行政部、研发部、营销部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，陪同人员：</w:t>
      </w:r>
      <w:r>
        <w:rPr>
          <w:rFonts w:hint="eastAsia" w:ascii="宋体" w:hAnsi="宋体" w:cs="Times New Roman"/>
          <w:kern w:val="2"/>
          <w:sz w:val="24"/>
          <w:szCs w:val="22"/>
          <w:lang w:val="en-US" w:eastAsia="zh-CN" w:bidi="ar-SA"/>
        </w:rPr>
        <w:t>唐録森</w:t>
      </w:r>
      <w:r>
        <w:rPr>
          <w:rFonts w:hint="eastAsia" w:ascii="宋体" w:hAnsi="宋体" w:eastAsia="宋体" w:cs="Times New Roman"/>
          <w:kern w:val="2"/>
          <w:sz w:val="24"/>
          <w:szCs w:val="22"/>
          <w:lang w:val="en-US" w:eastAsia="zh-CN" w:bidi="ar-SA"/>
        </w:rPr>
        <w:t>，审核员：李林、任学礼，审核时间：2020年11月28日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749"/>
        <w:gridCol w:w="89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审核员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李林、任学礼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749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893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noWrap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9749" w:type="dxa"/>
            <w:noWrap/>
          </w:tcPr>
          <w:p>
            <w:pPr>
              <w:snapToGrid w:val="0"/>
              <w:spacing w:before="120" w:line="360" w:lineRule="auto"/>
              <w:ind w:firstLine="420" w:firstLineChars="200"/>
              <w:contextualSpacing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天燚仪器制造（成都）有限公司，是一家集研发和销售于一体的高科技公司，多年专注于样品前处理设备的研发，致力为客户提供安全、高效、便捷的前处理设备，公司秉承“质量第一，用户至上”的核心价值观，以科技创新为舟，搏击市场之海，获得了广大客户的认可与信任。公司成立于2020年06月23日。注册资金600万元整，现场查看营业执照真实有效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该公司目前成立了三个部门：行政部、研发部、营销部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</w:pP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审核核实：</w:t>
            </w:r>
            <w:bookmarkStart w:id="0" w:name="生产地址"/>
            <w:r>
              <w:rPr>
                <w:rFonts w:hint="eastAsia" w:ascii="宋体" w:hAnsi="宋体"/>
                <w:szCs w:val="21"/>
                <w:lang w:val="en-US" w:eastAsia="zh-CN"/>
              </w:rPr>
              <w:t>公司注册地址：</w:t>
            </w:r>
            <w:bookmarkStart w:id="1" w:name="注册地址"/>
            <w:r>
              <w:t>四川省成都市锦江区晨辉西路56号附10-88号</w:t>
            </w:r>
            <w:bookmarkEnd w:id="1"/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/>
                <w:lang w:val="en-US" w:eastAsia="zh-CN"/>
              </w:rPr>
              <w:t>经营地址：</w:t>
            </w:r>
            <w:r>
              <w:t>四川省成都市新都区兴城大道1955号创想大厦3-307-308号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</w:rPr>
              <w:t>微波消解仪、电热消解仪的研发及销售</w:t>
            </w:r>
            <w:r>
              <w:rPr>
                <w:rFonts w:hint="eastAsia" w:ascii="宋体" w:hAnsi="宋体" w:eastAsia="宋体" w:cs="Times New Roman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经确认，企业人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数为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人，与申报一致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询问负责人，主要设备为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笔记本电脑、台式电脑、打印机、电话、solideworks、CAD、Altium Designer、visual TFT软件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Times New Roman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关键/特殊过程：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研发过程、销售过程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。体系运行时间：20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组织实际与管理体系文件化信息描述基本一致。有管理层、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行政部、研发部、营销部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流程见《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业务流程图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关键/确认过程：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研发过程、销售过程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也是特殊过程。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查，管理体系文件名称：质量手册，程序文件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</w:t>
            </w: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标准（QMS）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服务</w:t>
            </w:r>
            <w:r>
              <w:rPr>
                <w:rFonts w:hint="eastAsia"/>
                <w:szCs w:val="21"/>
              </w:rPr>
              <w:t>质量监督抽查情况（QMS）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中华人民共和国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  <w:lang w:eastAsia="zh-CN"/>
              </w:rPr>
              <w:t>服务</w:t>
            </w:r>
            <w:r>
              <w:rPr>
                <w:rFonts w:ascii="宋体" w:hAnsi="宋体" w:cs="Arial"/>
                <w:szCs w:val="21"/>
                <w:highlight w:val="none"/>
                <w:shd w:val="clear" w:color="auto" w:fill="FFFFFF"/>
              </w:rPr>
              <w:t>质量法</w:t>
            </w:r>
            <w:r>
              <w:rPr>
                <w:rFonts w:hint="eastAsia" w:ascii="宋体" w:hAnsi="宋体" w:cs="Arial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中华人民共和国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环境保护法</w:t>
            </w:r>
            <w:r>
              <w:rPr>
                <w:rFonts w:hint="eastAsia" w:ascii="宋体" w:hAnsi="宋体"/>
                <w:szCs w:val="21"/>
                <w:highlight w:val="none"/>
              </w:rPr>
              <w:t>等</w:t>
            </w:r>
          </w:p>
          <w:p>
            <w:pPr>
              <w:pStyle w:val="2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不适用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计算机软件开发规范GB8566-88、计算机软件单元测试GB/T 15532-95、计算机软件测试编制指南GB/ T9386-88、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《微波消解装置》 GB/T26814-2011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</w:rPr>
              <w:t>《标准饱和温度压力对照表》</w:t>
            </w:r>
            <w:r>
              <w:t>GB19000-2001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等。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highlight w:val="yellow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生产工艺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外包的识别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质量目标（QMS）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所需部件设计-外部加工（外部采购）-组装装配-设备功能调试-装箱待发</w:t>
            </w:r>
          </w:p>
          <w:p>
            <w:pPr>
              <w:pStyle w:val="2"/>
            </w:pP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配件加工</w:t>
            </w:r>
          </w:p>
          <w:p>
            <w:pPr>
              <w:rPr>
                <w:rFonts w:hint="eastAsia" w:ascii="宋体" w:hAnsi="宋体" w:cs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公司的质量目标：</w:t>
            </w:r>
          </w:p>
          <w:tbl>
            <w:tblPr>
              <w:tblStyle w:val="7"/>
              <w:tblW w:w="3200" w:type="dxa"/>
              <w:tblInd w:w="93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3200" w:type="dxa"/>
                  <w:tcBorders>
                    <w:top w:val="dashed" w:color="auto" w:sz="4" w:space="0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1，客户满意度≥90分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3200" w:type="dxa"/>
                  <w:tcBorders>
                    <w:top w:val="nil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2.对固体废弃物100%处理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3200" w:type="dxa"/>
                  <w:tcBorders>
                    <w:top w:val="nil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3.火灾事故发生率为0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3200" w:type="dxa"/>
                  <w:tcBorders>
                    <w:top w:val="nil"/>
                    <w:left w:val="dashed" w:color="auto" w:sz="4" w:space="0"/>
                    <w:bottom w:val="dashed" w:color="auto" w:sz="4" w:space="0"/>
                    <w:right w:val="dashed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4.产品研发合格率100%</w:t>
                  </w:r>
                </w:p>
              </w:tc>
            </w:tr>
          </w:tbl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经2020年7-10月完成情况统计，均满足质量目标要求。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Q:8.1、8.2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设计开发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/>
                <w:szCs w:val="21"/>
                <w:highlight w:val="none"/>
              </w:rPr>
              <w:t>或项目名称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主要原材料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微波消解仪、电热消解仪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传感器、塑料制品、标准件、办公耗材等资源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  <w:u w:val="single"/>
              </w:rPr>
            </w:pPr>
            <w:r>
              <w:rPr>
                <w:rFonts w:hint="eastAsia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特殊工种人员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:7.2</w:t>
            </w: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主要经营设备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主要检测设备及设备的检定/校准（QMS）</w:t>
            </w:r>
          </w:p>
        </w:tc>
        <w:tc>
          <w:tcPr>
            <w:tcW w:w="9749" w:type="dxa"/>
            <w:noWrap/>
          </w:tcPr>
          <w:p>
            <w:pPr>
              <w:pStyle w:val="2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笔记本电脑、台式电脑、打印机、电话、solideworks、CAD、Altium Designer、visual TFT软件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等</w:t>
            </w:r>
          </w:p>
          <w:p>
            <w:pPr>
              <w:rPr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CompactConnect软件等</w:t>
            </w:r>
          </w:p>
        </w:tc>
        <w:tc>
          <w:tcPr>
            <w:tcW w:w="893" w:type="dxa"/>
            <w:noWrap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93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7" w:type="dxa"/>
            <w:noWrap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以稳定品质、完善服务、持续改进、满足顾客需求；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以安全生产、保护环境、守法诚信、体现社会责任。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3687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49" w:type="dxa"/>
            <w:noWrap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建立有《内部控制程序》</w:t>
            </w:r>
          </w:p>
          <w:p>
            <w:pPr>
              <w:spacing w:line="38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见有《</w:t>
            </w:r>
            <w:r>
              <w:rPr>
                <w:rFonts w:hint="eastAsia" w:ascii="宋体" w:hAnsi="宋体" w:cs="Times New Roman"/>
                <w:szCs w:val="21"/>
              </w:rPr>
              <w:t xml:space="preserve">内部审核计划表》 </w:t>
            </w:r>
          </w:p>
          <w:p>
            <w:pPr>
              <w:spacing w:line="380" w:lineRule="exact"/>
              <w:rPr>
                <w:rFonts w:hint="default" w:ascii="宋体" w:hAnsi="宋体" w:cs="Times New Roman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Cs w:val="21"/>
              </w:rPr>
              <w:t>内审时间：2020年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9月10日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Cs w:val="21"/>
              </w:rPr>
              <w:t>内审组：审核组长：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唐録森</w:t>
            </w:r>
            <w:r>
              <w:rPr>
                <w:rFonts w:hint="eastAsia" w:ascii="宋体" w:hAnsi="宋体" w:cs="Times New Roman"/>
                <w:szCs w:val="21"/>
              </w:rPr>
              <w:t xml:space="preserve">  组员：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杜超</w:t>
            </w:r>
          </w:p>
          <w:p>
            <w:pPr>
              <w:spacing w:line="38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见有：《内审不符合项报告》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</w:rPr>
              <w:t xml:space="preserve">份 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</w:rPr>
              <w:t xml:space="preserve"> 涉及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研发部不符合E8.2条款</w:t>
            </w:r>
            <w:r>
              <w:rPr>
                <w:rFonts w:hint="eastAsia"/>
                <w:szCs w:val="21"/>
                <w:lang w:val="en-US" w:eastAsia="zh-CN"/>
              </w:rPr>
              <w:t>没有事故应急预案，营销部不符合Q9.1.2条款，没有对顾客满意度进行分析</w:t>
            </w:r>
            <w:r>
              <w:rPr>
                <w:rFonts w:hint="eastAsia" w:ascii="宋体" w:hAnsi="宋体" w:cs="Times New Roman"/>
                <w:szCs w:val="21"/>
              </w:rPr>
              <w:t>，针对该不符合项，已及时采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取纠正措施</w:t>
            </w:r>
            <w:r>
              <w:rPr>
                <w:rFonts w:hint="eastAsia" w:ascii="宋体" w:hAnsi="宋体" w:eastAsia="宋体" w:cs="Times New Roman"/>
                <w:szCs w:val="21"/>
              </w:rPr>
              <w:t>后，经内审员验证关闭。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有《内部审核报告》，有审核结论。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687" w:type="dxa"/>
            <w:noWrap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3"/>
            </w:pPr>
          </w:p>
          <w:p>
            <w:pPr>
              <w:pStyle w:val="3"/>
            </w:pPr>
          </w:p>
          <w:p/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749" w:type="dxa"/>
            <w:noWrap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管理评审于</w:t>
            </w:r>
            <w:r>
              <w:rPr>
                <w:rFonts w:hint="eastAsia" w:ascii="Times New Roman" w:hAnsi="Times New Roman" w:cs="Times New Roman"/>
                <w:szCs w:val="21"/>
              </w:rPr>
              <w:t>2020年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cs="Times New Roman"/>
                <w:szCs w:val="21"/>
              </w:rPr>
              <w:t>日由总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/>
              </w:rPr>
              <w:t>提供主要</w:t>
            </w:r>
            <w:r>
              <w:rPr>
                <w:rFonts w:hint="eastAsia" w:ascii="Times New Roman" w:hAnsi="Times New Roman" w:cs="Times New Roman"/>
                <w:szCs w:val="22"/>
              </w:rPr>
              <w:t>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cs="Times New Roman"/>
                <w:color w:val="auto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输出见“管理评审报告”, 做</w:t>
            </w:r>
            <w:r>
              <w:rPr>
                <w:rFonts w:hint="eastAsia" w:ascii="Times New Roman" w:hAnsi="Times New Roman" w:cs="Times New Roman"/>
                <w:color w:val="auto"/>
                <w:szCs w:val="22"/>
              </w:rPr>
              <w:t>出了管理体系基本适宜、充分和有效的评审结论。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评审输入内容：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1、</w:t>
            </w:r>
            <w:r>
              <w:rPr>
                <w:rFonts w:ascii="宋体" w:hAnsi="宋体" w:cs="宋体"/>
                <w:color w:val="auto"/>
                <w:szCs w:val="21"/>
              </w:rPr>
              <w:t>评价内部审核的结果及现行管理体系是否有效。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评价现行管理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体系</w:t>
            </w:r>
            <w:r>
              <w:rPr>
                <w:rFonts w:ascii="宋体" w:hAnsi="宋体" w:cs="宋体"/>
                <w:color w:val="auto"/>
                <w:szCs w:val="21"/>
              </w:rPr>
              <w:t>是否继续试用。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szCs w:val="21"/>
              </w:rPr>
              <w:t>评价方针、目标、指标、管理方案是否实现以及是否符合本公司发展的需要和用户的期望。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4、评价</w:t>
            </w:r>
            <w:r>
              <w:rPr>
                <w:rFonts w:ascii="宋体" w:hAnsi="宋体" w:cs="宋体"/>
                <w:color w:val="auto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方</w:t>
            </w:r>
            <w:r>
              <w:rPr>
                <w:rFonts w:ascii="宋体" w:hAnsi="宋体" w:cs="宋体"/>
                <w:color w:val="auto"/>
                <w:szCs w:val="21"/>
              </w:rPr>
              <w:t>的投诉、建议及其要求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是否</w:t>
            </w:r>
            <w:r>
              <w:rPr>
                <w:rFonts w:ascii="宋体" w:hAnsi="宋体" w:cs="宋体"/>
                <w:color w:val="auto"/>
                <w:szCs w:val="21"/>
              </w:rPr>
              <w:t>得到解决和满足。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┉┉┉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改进措施：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员工中</w:t>
            </w:r>
            <w:r>
              <w:rPr>
                <w:rFonts w:ascii="宋体" w:hAnsi="宋体" w:cs="宋体"/>
                <w:color w:val="auto"/>
                <w:szCs w:val="21"/>
              </w:rPr>
              <w:t>未收集到有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深刻</w:t>
            </w:r>
            <w:r>
              <w:rPr>
                <w:rFonts w:ascii="宋体" w:hAnsi="宋体" w:cs="宋体"/>
                <w:color w:val="auto"/>
                <w:szCs w:val="21"/>
              </w:rPr>
              <w:t>意义的建议，应加强员工沟通，对生产管理细节中存在的问题深入了解，防患于未然。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893" w:type="dxa"/>
            <w:noWrap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noWrap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DHTJW--GB1-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F044B"/>
    <w:rsid w:val="017C230C"/>
    <w:rsid w:val="01AF3F6B"/>
    <w:rsid w:val="02C67439"/>
    <w:rsid w:val="02E3065E"/>
    <w:rsid w:val="057F1AD9"/>
    <w:rsid w:val="0D5D253D"/>
    <w:rsid w:val="0EA75654"/>
    <w:rsid w:val="10AB2752"/>
    <w:rsid w:val="12B730B1"/>
    <w:rsid w:val="12FF21A5"/>
    <w:rsid w:val="13485C09"/>
    <w:rsid w:val="15412C31"/>
    <w:rsid w:val="1591064B"/>
    <w:rsid w:val="16136134"/>
    <w:rsid w:val="167305B8"/>
    <w:rsid w:val="16825FA3"/>
    <w:rsid w:val="16C377CF"/>
    <w:rsid w:val="18801639"/>
    <w:rsid w:val="1AC014C7"/>
    <w:rsid w:val="1B14122E"/>
    <w:rsid w:val="1BD54B83"/>
    <w:rsid w:val="1D60305E"/>
    <w:rsid w:val="1F44727D"/>
    <w:rsid w:val="2131684E"/>
    <w:rsid w:val="248F5F98"/>
    <w:rsid w:val="2890055A"/>
    <w:rsid w:val="29402E76"/>
    <w:rsid w:val="29D53021"/>
    <w:rsid w:val="2AA30A49"/>
    <w:rsid w:val="2BD24A63"/>
    <w:rsid w:val="2DDB34C5"/>
    <w:rsid w:val="329665AD"/>
    <w:rsid w:val="355C113A"/>
    <w:rsid w:val="35B93F87"/>
    <w:rsid w:val="388A426E"/>
    <w:rsid w:val="39136331"/>
    <w:rsid w:val="394C3E04"/>
    <w:rsid w:val="3D171220"/>
    <w:rsid w:val="3E2D412E"/>
    <w:rsid w:val="419B5C53"/>
    <w:rsid w:val="471F264A"/>
    <w:rsid w:val="4DED53DF"/>
    <w:rsid w:val="51751154"/>
    <w:rsid w:val="55D43DB6"/>
    <w:rsid w:val="59AD2B3D"/>
    <w:rsid w:val="5B4D285D"/>
    <w:rsid w:val="5CA03E68"/>
    <w:rsid w:val="6249382B"/>
    <w:rsid w:val="643A3E5D"/>
    <w:rsid w:val="66375EBC"/>
    <w:rsid w:val="692B6905"/>
    <w:rsid w:val="6A8B580B"/>
    <w:rsid w:val="6B94739B"/>
    <w:rsid w:val="6E5F2BDE"/>
    <w:rsid w:val="6FCF071B"/>
    <w:rsid w:val="70257911"/>
    <w:rsid w:val="741112CA"/>
    <w:rsid w:val="785D7F56"/>
    <w:rsid w:val="7D882C0A"/>
    <w:rsid w:val="7D8A1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2020-12-01T08:43:02Z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