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 xml:space="preserve">： </w:t>
      </w:r>
      <w:r>
        <w:rPr>
          <w:rFonts w:hint="eastAsia" w:ascii="宋体" w:hAnsi="宋体"/>
          <w:sz w:val="32"/>
          <w:u w:val="single"/>
          <w:lang w:val="en-US" w:eastAsia="zh-CN"/>
        </w:rPr>
        <w:t xml:space="preserve">大庆萱威机械制造有限公司  </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u w:val="single"/>
          <w:lang w:eastAsia="zh-CN"/>
        </w:rPr>
        <w:t>0142-2019</w:t>
      </w:r>
      <w:r>
        <w:rPr>
          <w:rFonts w:hint="eastAsia" w:ascii="宋体" w:hAnsi="宋体"/>
          <w:sz w:val="32"/>
          <w:u w:val="single"/>
        </w:rPr>
        <w:t xml:space="preserve">-2020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shd w:val="clear" w:color="auto" w:fill="auto"/>
        </w:rPr>
        <w:t>编号：</w:t>
      </w:r>
      <w:r>
        <w:rPr>
          <w:rFonts w:hint="eastAsia" w:eastAsia="宋体"/>
          <w:szCs w:val="21"/>
          <w:u w:val="single"/>
          <w:shd w:val="clear" w:color="auto" w:fill="auto"/>
          <w:lang w:eastAsia="zh-CN"/>
        </w:rPr>
        <w:t>0142-2019</w:t>
      </w:r>
      <w:r>
        <w:rPr>
          <w:rFonts w:hint="eastAsia"/>
          <w:szCs w:val="21"/>
          <w:u w:val="single"/>
        </w:rPr>
        <w:t>-2020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0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 w:val="18"/>
                <w:szCs w:val="18"/>
              </w:rPr>
            </w:pPr>
            <w:r>
              <w:rPr>
                <w:rFonts w:hint="eastAsia" w:ascii="宋体" w:hAnsi="宋体"/>
                <w:szCs w:val="21"/>
                <w:lang w:eastAsia="zh-CN"/>
              </w:rPr>
              <w:t>大庆萱威机械制造有限公司</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74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周雷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r>
              <w:rPr>
                <w:rFonts w:hint="eastAsia" w:cs="宋体" w:asciiTheme="minorEastAsia" w:hAnsiTheme="minorEastAsia"/>
                <w:kern w:val="0"/>
                <w:szCs w:val="21"/>
              </w:rPr>
              <w:t>ISC-201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-0495</w:t>
            </w:r>
          </w:p>
        </w:tc>
        <w:tc>
          <w:tcPr>
            <w:tcW w:w="1800" w:type="dxa"/>
            <w:vAlign w:val="center"/>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证书有效期</w:t>
            </w:r>
          </w:p>
        </w:tc>
        <w:tc>
          <w:tcPr>
            <w:tcW w:w="1743" w:type="dxa"/>
            <w:vAlign w:val="center"/>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2024年9月23日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74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both"/>
              <w:rPr>
                <w:rFonts w:hint="default" w:ascii="宋体" w:hAnsi="宋体"/>
                <w:szCs w:val="21"/>
                <w:lang w:val="en-US" w:eastAsia="zh-CN"/>
              </w:rPr>
            </w:pPr>
            <w:r>
              <w:rPr>
                <w:rFonts w:hint="eastAsia" w:cs="Times New Roman" w:asciiTheme="minorEastAsia" w:hAnsiTheme="minorEastAsia"/>
                <w:szCs w:val="21"/>
                <w:lang w:val="en-US" w:eastAsia="zh-CN"/>
              </w:rPr>
              <w:t>崔敬</w:t>
            </w:r>
            <w:r>
              <w:rPr>
                <w:rFonts w:hint="eastAsia" w:ascii="宋体" w:hAnsi="宋体"/>
                <w:szCs w:val="21"/>
                <w:lang w:val="en-US" w:eastAsia="zh-CN"/>
              </w:rPr>
              <w:t>伟ISC[S]0209</w:t>
            </w:r>
          </w:p>
          <w:p>
            <w:pPr>
              <w:spacing w:line="360" w:lineRule="auto"/>
              <w:jc w:val="both"/>
              <w:rPr>
                <w:rFonts w:hint="default"/>
                <w:szCs w:val="21"/>
                <w:lang w:val="en-US" w:eastAsia="zh-CN"/>
              </w:rPr>
            </w:pPr>
            <w:r>
              <w:rPr>
                <w:rFonts w:hint="eastAsia" w:ascii="宋体" w:hAnsi="宋体"/>
                <w:szCs w:val="21"/>
                <w:lang w:val="en-US" w:eastAsia="zh-CN"/>
              </w:rPr>
              <w:t>李弘博ISC[S]0146</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743"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办公室 </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供销部  </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bCs/>
                <w:sz w:val="21"/>
                <w:szCs w:val="21"/>
                <w:lang w:val="en-US" w:eastAsia="zh-CN"/>
              </w:rPr>
              <w:t>生产技术部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eastAsia="zh-CN"/>
        </w:rPr>
        <w:t>一</w:t>
      </w:r>
      <w:r>
        <w:rPr>
          <w:rFonts w:hint="eastAsia" w:ascii="宋体" w:hAnsi="宋体"/>
          <w:sz w:val="24"/>
          <w:szCs w:val="24"/>
        </w:rPr>
        <w:t>年以来运行情况，在</w:t>
      </w:r>
      <w:r>
        <w:rPr>
          <w:rFonts w:hint="eastAsia" w:ascii="宋体" w:hAnsi="宋体"/>
          <w:sz w:val="24"/>
          <w:szCs w:val="24"/>
          <w:lang w:eastAsia="zh-CN"/>
        </w:rPr>
        <w:t>大庆萱威机械制造有限公司</w:t>
      </w:r>
      <w:r>
        <w:rPr>
          <w:rFonts w:hint="eastAsia" w:ascii="宋体" w:hAnsi="宋体"/>
          <w:sz w:val="24"/>
          <w:szCs w:val="24"/>
        </w:rPr>
        <w:t>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完善了资源的配备，企业没有新增测量设备，企业制定的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w:t>
      </w:r>
      <w:r>
        <w:rPr>
          <w:rFonts w:hint="eastAsia" w:ascii="宋体" w:hAnsi="宋体"/>
          <w:bCs/>
          <w:sz w:val="24"/>
          <w:szCs w:val="24"/>
          <w:lang w:val="en-US" w:eastAsia="zh-CN"/>
        </w:rPr>
        <w:t>好；</w:t>
      </w:r>
      <w:r>
        <w:rPr>
          <w:rFonts w:hint="eastAsia" w:ascii="宋体" w:hAnsi="宋体"/>
          <w:bCs/>
          <w:sz w:val="24"/>
          <w:szCs w:val="24"/>
          <w:lang w:eastAsia="zh-CN"/>
        </w:rPr>
        <w:t>大庆萱威机械制造有限公司</w:t>
      </w:r>
      <w:r>
        <w:rPr>
          <w:rFonts w:hint="eastAsia" w:ascii="宋体" w:hAnsi="宋体"/>
          <w:bCs/>
          <w:sz w:val="24"/>
          <w:szCs w:val="24"/>
          <w:lang w:val="en-US" w:eastAsia="zh-CN"/>
        </w:rPr>
        <w:t>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8</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22-23</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3</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9</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12</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公司经理</w:t>
      </w:r>
      <w:r>
        <w:rPr>
          <w:rFonts w:hint="eastAsia" w:ascii="宋体" w:hAnsi="宋体" w:cs="黑体"/>
          <w:sz w:val="24"/>
          <w:szCs w:val="24"/>
          <w:lang w:val="en-US" w:eastAsia="zh-CN"/>
        </w:rPr>
        <w:t>张晋锋</w:t>
      </w:r>
      <w:r>
        <w:rPr>
          <w:rFonts w:hint="eastAsia" w:ascii="宋体" w:hAnsi="宋体" w:cs="黑体"/>
          <w:sz w:val="24"/>
          <w:szCs w:val="24"/>
        </w:rPr>
        <w:t>主持，由</w:t>
      </w:r>
      <w:r>
        <w:rPr>
          <w:rFonts w:ascii="宋体" w:hAnsi="宋体" w:cs="黑体"/>
          <w:sz w:val="24"/>
          <w:szCs w:val="24"/>
        </w:rPr>
        <w:t>管理者代表</w:t>
      </w:r>
      <w:r>
        <w:rPr>
          <w:rFonts w:hint="eastAsia" w:ascii="宋体" w:hAnsi="宋体" w:cs="黑体"/>
          <w:sz w:val="24"/>
          <w:szCs w:val="24"/>
          <w:lang w:val="en-US" w:eastAsia="zh-CN"/>
        </w:rPr>
        <w:t>周雷</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sz w:val="24"/>
          <w:szCs w:val="24"/>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，包括：企业对已识别的成型凹模外径尺寸测量过程，按测量过程控制规范，进行了有效性监视。并对不确定度评定方法进行了描述</w:t>
      </w:r>
      <w:r>
        <w:rPr>
          <w:rFonts w:hint="eastAsia"/>
          <w:sz w:val="24"/>
          <w:szCs w:val="24"/>
          <w:lang w:val="en-US" w:eastAsia="zh-CN"/>
        </w:rPr>
        <w:t>，记录、监视控制图齐全，完整；</w:t>
      </w:r>
      <w:r>
        <w:rPr>
          <w:rFonts w:hint="eastAsia"/>
          <w:sz w:val="24"/>
          <w:szCs w:val="24"/>
          <w:lang w:val="en-US" w:eastAsia="zh-CN"/>
        </w:rPr>
        <w:t>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bookmarkStart w:id="1" w:name="_GoBack"/>
      <w:bookmarkEnd w:id="1"/>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公司对</w:t>
      </w:r>
      <w:r>
        <w:rPr>
          <w:rFonts w:hint="eastAsia" w:asciiTheme="minorEastAsia" w:hAnsiTheme="minorEastAsia"/>
          <w:bCs/>
          <w:sz w:val="24"/>
          <w:szCs w:val="24"/>
          <w:lang w:eastAsia="zh-CN"/>
        </w:rPr>
        <w:t>上一年度</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w:t>
      </w:r>
      <w:r>
        <w:rPr>
          <w:rFonts w:hint="eastAsia" w:asciiTheme="minorEastAsia" w:hAnsiTheme="minorEastAsia"/>
          <w:bCs/>
          <w:sz w:val="24"/>
          <w:szCs w:val="24"/>
          <w:lang w:val="en-US" w:eastAsia="zh-CN"/>
        </w:rPr>
        <w:t>对</w:t>
      </w:r>
      <w:r>
        <w:rPr>
          <w:rFonts w:hint="eastAsia" w:asciiTheme="minorEastAsia" w:hAnsiTheme="minorEastAsia"/>
          <w:bCs/>
          <w:sz w:val="24"/>
          <w:szCs w:val="24"/>
        </w:rPr>
        <w:t>顾</w:t>
      </w:r>
      <w:r>
        <w:rPr>
          <w:rFonts w:hint="eastAsia" w:asciiTheme="minorEastAsia" w:hAnsiTheme="minorEastAsia"/>
          <w:bCs/>
          <w:sz w:val="24"/>
          <w:szCs w:val="24"/>
          <w:lang w:val="en-US" w:eastAsia="zh-CN"/>
        </w:rPr>
        <w:t>客满意度再</w:t>
      </w:r>
      <w:r>
        <w:rPr>
          <w:rFonts w:hint="eastAsia" w:asciiTheme="minorEastAsia" w:hAnsiTheme="minorEastAsia"/>
          <w:bCs/>
          <w:sz w:val="24"/>
          <w:szCs w:val="24"/>
          <w:lang w:eastAsia="zh-CN"/>
        </w:rPr>
        <w:t>次</w:t>
      </w:r>
      <w:r>
        <w:rPr>
          <w:rFonts w:hint="eastAsia" w:asciiTheme="minorEastAsia" w:hAnsiTheme="minorEastAsia"/>
          <w:bCs/>
          <w:sz w:val="24"/>
          <w:szCs w:val="24"/>
          <w:lang w:val="en-US" w:eastAsia="zh-CN"/>
        </w:rPr>
        <w:t>进行了回访，</w:t>
      </w:r>
      <w:r>
        <w:rPr>
          <w:rFonts w:hint="eastAsia" w:ascii="宋体" w:cs="宋体"/>
          <w:color w:val="000000" w:themeColor="text1"/>
          <w:kern w:val="0"/>
          <w:sz w:val="24"/>
          <w:szCs w:val="24"/>
          <w:lang w:val="en-US" w:eastAsia="zh-CN"/>
        </w:rPr>
        <w:t>并举一反三对公司相关内容进行检查，发现问题一并改正。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Theme="minorEastAsia" w:hAnsiTheme="minorEastAsia"/>
          <w:bCs/>
          <w:sz w:val="24"/>
          <w:szCs w:val="24"/>
          <w:lang w:val="en-US" w:eastAsia="zh-CN"/>
        </w:rPr>
        <w:t>初次</w:t>
      </w:r>
      <w:r>
        <w:rPr>
          <w:rFonts w:hint="eastAsia" w:asciiTheme="minorEastAsia" w:hAnsiTheme="minorEastAsia"/>
          <w:bCs/>
          <w:sz w:val="24"/>
          <w:szCs w:val="24"/>
        </w:rPr>
        <w:t>审核中确定的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对企业组织任何变更的审核   </w:t>
      </w:r>
    </w:p>
    <w:p>
      <w:pPr>
        <w:numPr>
          <w:ilvl w:val="0"/>
          <w:numId w:val="0"/>
        </w:numPr>
        <w:snapToGrid w:val="0"/>
        <w:spacing w:line="360" w:lineRule="auto"/>
        <w:ind w:leftChars="0" w:right="-512" w:rightChars="-244"/>
        <w:rPr>
          <w:rFonts w:hint="default" w:ascii="宋体" w:hAnsi="宋体"/>
          <w:sz w:val="24"/>
          <w:szCs w:val="24"/>
          <w:highlight w:val="none"/>
          <w:lang w:val="en-US" w:eastAsia="zh-CN"/>
        </w:rPr>
      </w:pPr>
      <w:r>
        <w:rPr>
          <w:rFonts w:hint="eastAsia" w:ascii="宋体" w:hAnsi="宋体"/>
          <w:sz w:val="24"/>
          <w:szCs w:val="24"/>
          <w:highlight w:val="none"/>
          <w:lang w:val="en-US" w:eastAsia="zh-CN"/>
        </w:rPr>
        <w:t xml:space="preserve">  企业的组织机构及资质的无变更。</w:t>
      </w:r>
    </w:p>
    <w:p>
      <w:pPr>
        <w:snapToGrid w:val="0"/>
        <w:spacing w:line="360" w:lineRule="auto"/>
        <w:ind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 xml:space="preserve">本次审核共出具一般不符合项 </w:t>
      </w:r>
      <w:r>
        <w:rPr>
          <w:rFonts w:hint="eastAsia" w:asciiTheme="minorEastAsia" w:hAnsiTheme="minorEastAsia"/>
          <w:bCs/>
          <w:sz w:val="24"/>
          <w:szCs w:val="24"/>
          <w:lang w:val="en-US" w:eastAsia="zh-CN"/>
        </w:rPr>
        <w:t>1</w:t>
      </w:r>
      <w:r>
        <w:rPr>
          <w:rFonts w:hint="eastAsia" w:asciiTheme="minorEastAsia" w:hAnsiTheme="minorEastAsia"/>
          <w:bCs/>
          <w:sz w:val="24"/>
          <w:szCs w:val="24"/>
          <w:lang w:eastAsia="zh-CN"/>
        </w:rPr>
        <w:t>项，未发现严重或系统性的不符合情况。</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查在测量设备台账中，没有提供出厂编号为</w:t>
      </w:r>
      <w:r>
        <w:rPr>
          <w:rFonts w:hint="eastAsia" w:asciiTheme="minorEastAsia" w:hAnsiTheme="minorEastAsia"/>
          <w:bCs/>
          <w:sz w:val="24"/>
          <w:szCs w:val="24"/>
          <w:lang w:val="en-US" w:eastAsia="zh-CN"/>
        </w:rPr>
        <w:t>4129的</w:t>
      </w:r>
      <w:r>
        <w:rPr>
          <w:rFonts w:hint="eastAsia" w:asciiTheme="minorEastAsia" w:hAnsiTheme="minorEastAsia"/>
          <w:bCs/>
          <w:sz w:val="24"/>
          <w:szCs w:val="24"/>
          <w:lang w:eastAsia="zh-CN"/>
        </w:rPr>
        <w:t>游标卡尺建账管理的证据。不符合</w:t>
      </w:r>
      <w:r>
        <w:rPr>
          <w:rFonts w:hint="eastAsia" w:asciiTheme="minorEastAsia" w:hAnsiTheme="minorEastAsia"/>
          <w:bCs/>
          <w:sz w:val="24"/>
          <w:szCs w:val="24"/>
          <w:lang w:val="en-US" w:eastAsia="zh-CN"/>
        </w:rPr>
        <w:t>GB/T 19022-2003标准的6.3.1条款关于“</w:t>
      </w:r>
      <w:r>
        <w:rPr>
          <w:rFonts w:hint="eastAsia" w:asciiTheme="minorEastAsia" w:hAnsiTheme="minorEastAsia"/>
          <w:bCs/>
          <w:sz w:val="24"/>
          <w:szCs w:val="24"/>
          <w:lang w:eastAsia="zh-CN"/>
        </w:rPr>
        <w:t>计量职能的管理者应建立、保持和使用形成文件的程序来接收、处置、搬运、贮存和发放测量设备</w:t>
      </w:r>
      <w:r>
        <w:rPr>
          <w:rFonts w:hint="eastAsia" w:asciiTheme="minorEastAsia" w:hAnsiTheme="minorEastAsia"/>
          <w:bCs/>
          <w:sz w:val="24"/>
          <w:szCs w:val="24"/>
          <w:lang w:val="en-US" w:eastAsia="zh-CN"/>
        </w:rPr>
        <w:t>……”的规定要求。</w:t>
      </w:r>
      <w:r>
        <w:rPr>
          <w:rFonts w:hint="eastAsia" w:asciiTheme="minorEastAsia" w:hAnsiTheme="minorEastAsia"/>
          <w:bCs/>
          <w:sz w:val="24"/>
          <w:szCs w:val="24"/>
          <w:lang w:eastAsia="zh-CN"/>
        </w:rPr>
        <w:t>属于次要不符合项。</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val="en-US" w:eastAsia="zh-CN"/>
        </w:rPr>
        <w:t>针对上述1项次要不符合项，企业制定了整改措施并已落实，审核组验证有效</w:t>
      </w:r>
      <w:r>
        <w:rPr>
          <w:rFonts w:hint="eastAsia" w:asciiTheme="minorEastAsia" w:hAnsiTheme="minorEastAsia"/>
          <w:bCs/>
          <w:sz w:val="24"/>
          <w:szCs w:val="24"/>
          <w:lang w:eastAsia="zh-CN"/>
        </w:rPr>
        <w:t>。</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Theme="minorEastAsia" w:hAnsiTheme="minorEastAsia"/>
          <w:bCs/>
          <w:sz w:val="24"/>
          <w:szCs w:val="24"/>
        </w:rPr>
        <w:t>通过</w:t>
      </w:r>
      <w:r>
        <w:rPr>
          <w:rFonts w:hint="eastAsia" w:asciiTheme="minorEastAsia" w:hAnsiTheme="minorEastAsia"/>
          <w:bCs/>
          <w:sz w:val="24"/>
          <w:szCs w:val="24"/>
          <w:lang w:eastAsia="zh-CN"/>
        </w:rPr>
        <w:t>2020年11月1日</w:t>
      </w:r>
      <w:r>
        <w:rPr>
          <w:rFonts w:hint="eastAsia" w:asciiTheme="minorEastAsia" w:hAnsiTheme="minorEastAsia"/>
          <w:bCs/>
          <w:sz w:val="24"/>
          <w:szCs w:val="24"/>
        </w:rPr>
        <w:t>，对</w:t>
      </w:r>
      <w:r>
        <w:rPr>
          <w:rFonts w:hint="eastAsia" w:asciiTheme="minorEastAsia" w:hAnsiTheme="minorEastAsia"/>
          <w:bCs/>
          <w:sz w:val="24"/>
          <w:szCs w:val="24"/>
          <w:lang w:eastAsia="zh-CN"/>
        </w:rPr>
        <w:t>大庆萱威机械制造有限公司</w:t>
      </w:r>
      <w:r>
        <w:rPr>
          <w:rFonts w:hint="eastAsia" w:asciiTheme="minorEastAsia" w:hAnsiTheme="minorEastAsia"/>
          <w:bCs/>
          <w:sz w:val="24"/>
          <w:szCs w:val="24"/>
        </w:rPr>
        <w:t>测量管理现场监督审核.验证了公司在测量管理体系实现认证后</w:t>
      </w:r>
      <w:r>
        <w:rPr>
          <w:rFonts w:hint="eastAsia" w:asciiTheme="minorEastAsia" w:hAnsiTheme="minorEastAsia"/>
          <w:bCs/>
          <w:sz w:val="24"/>
          <w:szCs w:val="24"/>
          <w:lang w:val="en-US" w:eastAsia="zh-CN"/>
        </w:rPr>
        <w:t>1</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p>
    <w:p>
      <w:pPr>
        <w:numPr>
          <w:ilvl w:val="0"/>
          <w:numId w:val="0"/>
        </w:numPr>
        <w:snapToGrid w:val="0"/>
        <w:spacing w:line="400" w:lineRule="exact"/>
        <w:ind w:right="-512" w:rightChars="-244" w:firstLine="480" w:firstLineChars="200"/>
        <w:rPr>
          <w:rFonts w:hint="eastAsia" w:ascii="宋体" w:hAnsi="宋体"/>
          <w:sz w:val="24"/>
          <w:szCs w:val="24"/>
          <w:shd w:val="clear" w:color="auto" w:fill="auto"/>
        </w:rPr>
      </w:pPr>
      <w:r>
        <w:rPr>
          <w:rFonts w:hint="eastAsia" w:ascii="宋体" w:hAnsi="宋体"/>
          <w:sz w:val="24"/>
          <w:szCs w:val="24"/>
          <w:lang w:val="en-US" w:eastAsia="zh-CN"/>
        </w:rPr>
        <w:t>企业</w:t>
      </w:r>
      <w:r>
        <w:rPr>
          <w:rFonts w:hint="eastAsia" w:ascii="宋体" w:hAnsi="宋体"/>
          <w:sz w:val="24"/>
          <w:szCs w:val="24"/>
        </w:rPr>
        <w:t>的能源计量器具准确度等级：</w:t>
      </w:r>
      <w:r>
        <w:rPr>
          <w:rFonts w:hint="eastAsia" w:ascii="宋体" w:hAnsi="宋体"/>
          <w:sz w:val="24"/>
          <w:szCs w:val="24"/>
          <w:lang w:val="en-US" w:eastAsia="zh-CN"/>
        </w:rPr>
        <w:t>2.0</w:t>
      </w:r>
      <w:r>
        <w:rPr>
          <w:rFonts w:hint="eastAsia" w:ascii="宋体" w:hAnsi="宋体"/>
          <w:sz w:val="24"/>
          <w:szCs w:val="24"/>
        </w:rPr>
        <w:t>级的三相</w:t>
      </w:r>
      <w:r>
        <w:rPr>
          <w:rFonts w:hint="eastAsia" w:ascii="宋体" w:hAnsi="宋体"/>
          <w:sz w:val="24"/>
          <w:szCs w:val="24"/>
          <w:lang w:val="en-US" w:eastAsia="zh-CN"/>
        </w:rPr>
        <w:t>三</w:t>
      </w:r>
      <w:r>
        <w:rPr>
          <w:rFonts w:hint="eastAsia" w:ascii="宋体" w:hAnsi="宋体"/>
          <w:sz w:val="24"/>
          <w:szCs w:val="24"/>
        </w:rPr>
        <w:t>线</w:t>
      </w:r>
      <w:r>
        <w:rPr>
          <w:rFonts w:hint="eastAsia" w:ascii="宋体" w:hAnsi="宋体"/>
          <w:sz w:val="24"/>
          <w:szCs w:val="24"/>
          <w:lang w:val="en-US" w:eastAsia="zh-CN"/>
        </w:rPr>
        <w:t>电子式</w:t>
      </w:r>
      <w:r>
        <w:rPr>
          <w:rFonts w:hint="eastAsia" w:ascii="宋体" w:hAnsi="宋体"/>
          <w:sz w:val="24"/>
          <w:szCs w:val="24"/>
        </w:rPr>
        <w:t>电能表</w:t>
      </w:r>
      <w:r>
        <w:rPr>
          <w:rFonts w:hint="eastAsia" w:ascii="宋体" w:hAnsi="宋体"/>
          <w:sz w:val="24"/>
          <w:szCs w:val="24"/>
          <w:lang w:val="en-US" w:eastAsia="zh-CN"/>
        </w:rPr>
        <w:t>1块</w:t>
      </w:r>
      <w:r>
        <w:rPr>
          <w:rFonts w:hint="eastAsia" w:ascii="宋体" w:hAnsi="宋体"/>
          <w:sz w:val="24"/>
          <w:szCs w:val="24"/>
        </w:rPr>
        <w:t>和</w:t>
      </w:r>
      <w:r>
        <w:rPr>
          <w:rFonts w:hint="eastAsia" w:ascii="宋体" w:hAnsi="宋体"/>
          <w:sz w:val="24"/>
          <w:szCs w:val="24"/>
          <w:lang w:val="en-US" w:eastAsia="zh-CN"/>
        </w:rPr>
        <w:t>2.5</w:t>
      </w:r>
      <w:r>
        <w:rPr>
          <w:rFonts w:hint="eastAsia" w:ascii="宋体" w:hAnsi="宋体"/>
          <w:sz w:val="24"/>
          <w:szCs w:val="24"/>
        </w:rPr>
        <w:t>级的水表，满足GB17167标准4.3.8表4的要求企业能源计量器具共有2台，已编入了测量设备管理目录，能源计量器具配备率符合GB17167－2006的要求。能源数据每月抄表，能源报表数据可追溯到现场测试记录，满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宋体" w:hAnsi="宋体"/>
          <w:sz w:val="24"/>
          <w:szCs w:val="24"/>
        </w:rPr>
        <w:t>综上所述，审核组认为</w:t>
      </w:r>
      <w:r>
        <w:rPr>
          <w:rFonts w:hint="eastAsia" w:ascii="宋体" w:hAnsi="宋体"/>
          <w:sz w:val="24"/>
          <w:szCs w:val="24"/>
          <w:lang w:eastAsia="zh-CN"/>
        </w:rPr>
        <w:t>大庆萱威机械制造有限公司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另为了促进支持企业测量管理体系持续提高，建议企业对测量设备台账中存在的问题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szCs w:val="21"/>
      </w:rPr>
      <w:t xml:space="preserve">   </w:t>
    </w:r>
    <w:r>
      <w:rPr>
        <w:rStyle w:val="8"/>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8"/>
        <w:rFonts w:hint="default" w:ascii="Times New Roman" w:hAnsi="Times New Roman" w:cs="Times New Roman"/>
        <w:szCs w:val="21"/>
      </w:rPr>
      <w:t xml:space="preserve">   </w:t>
    </w:r>
    <w:r>
      <w:rPr>
        <w:rStyle w:val="8"/>
        <w:rFonts w:hint="default" w:ascii="Times New Roman" w:hAnsi="Times New Roman" w:cs="Times New Roman"/>
        <w:w w:val="80"/>
        <w:szCs w:val="21"/>
      </w:rPr>
      <w:t xml:space="preserve">Beijing International Standard united Certification Co.,Ltd. </w:t>
    </w:r>
    <w:r>
      <w:rPr>
        <w:rStyle w:val="8"/>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1D30F9A"/>
    <w:rsid w:val="07232CA8"/>
    <w:rsid w:val="0BF45514"/>
    <w:rsid w:val="0D19216D"/>
    <w:rsid w:val="0E1848A4"/>
    <w:rsid w:val="114F2918"/>
    <w:rsid w:val="116C1DF1"/>
    <w:rsid w:val="13A65F86"/>
    <w:rsid w:val="14575BEE"/>
    <w:rsid w:val="14F5656A"/>
    <w:rsid w:val="1BF97ACC"/>
    <w:rsid w:val="1D5E1F47"/>
    <w:rsid w:val="208300F1"/>
    <w:rsid w:val="23881FD2"/>
    <w:rsid w:val="267B10B4"/>
    <w:rsid w:val="27554591"/>
    <w:rsid w:val="2B620E8B"/>
    <w:rsid w:val="2CDE2CC8"/>
    <w:rsid w:val="301865E4"/>
    <w:rsid w:val="33367E99"/>
    <w:rsid w:val="39FD02F2"/>
    <w:rsid w:val="3AB05C84"/>
    <w:rsid w:val="3BB67694"/>
    <w:rsid w:val="3DDE2E89"/>
    <w:rsid w:val="3EC25B56"/>
    <w:rsid w:val="45B221B1"/>
    <w:rsid w:val="49C14E74"/>
    <w:rsid w:val="4B6F1A9E"/>
    <w:rsid w:val="4BB74B27"/>
    <w:rsid w:val="4EE2042F"/>
    <w:rsid w:val="4FF60B62"/>
    <w:rsid w:val="51AE4D4F"/>
    <w:rsid w:val="51C16409"/>
    <w:rsid w:val="51C86D49"/>
    <w:rsid w:val="52970D75"/>
    <w:rsid w:val="532568FB"/>
    <w:rsid w:val="547533AA"/>
    <w:rsid w:val="54BE00EA"/>
    <w:rsid w:val="55C92FC9"/>
    <w:rsid w:val="58082CF0"/>
    <w:rsid w:val="59E21B4E"/>
    <w:rsid w:val="5BA410AD"/>
    <w:rsid w:val="5DD926D6"/>
    <w:rsid w:val="5E54439D"/>
    <w:rsid w:val="61A667FC"/>
    <w:rsid w:val="62110E4F"/>
    <w:rsid w:val="62F63730"/>
    <w:rsid w:val="63FE3C6D"/>
    <w:rsid w:val="661170A4"/>
    <w:rsid w:val="6AA365E7"/>
    <w:rsid w:val="6C3E7752"/>
    <w:rsid w:val="6E1A4BBF"/>
    <w:rsid w:val="70096BA1"/>
    <w:rsid w:val="707F0D4F"/>
    <w:rsid w:val="732C79F0"/>
    <w:rsid w:val="74832446"/>
    <w:rsid w:val="7565381D"/>
    <w:rsid w:val="7BC00E38"/>
    <w:rsid w:val="7C2F6C37"/>
    <w:rsid w:val="7D0743B5"/>
    <w:rsid w:val="7D6F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3</TotalTime>
  <ScaleCrop>false</ScaleCrop>
  <LinksUpToDate>false</LinksUpToDate>
  <CharactersWithSpaces>748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2020-09-21T02:51:00Z</cp:lastPrinted>
  <dcterms:modified xsi:type="dcterms:W3CDTF">2021-01-24T23:42:51Z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