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0626-2020-Q</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1.65pt;width:171.65pt;" filled="f" o:preferrelative="t" stroked="f" coordsize="21600,21600">
            <v:path/>
            <v:fill on="f" focussize="0,0"/>
            <v:stroke on="f" joinstyle="miter"/>
            <v:imagedata r:id="rId5" o:title="logo"/>
            <o:lock v:ext="edit" aspectratio="t"/>
            <w10:wrap type="none"/>
            <w10:anchorlock/>
          </v:shape>
        </w:pict>
      </w: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佛山华谱测智能科技有限公司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eastAsia="楷体" w:cs="宋体"/>
          <w:b/>
          <w:color w:val="000000"/>
          <w:sz w:val="32"/>
          <w:szCs w:val="32"/>
        </w:rPr>
        <w:sym w:font="Wingdings" w:char="00A8"/>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eastAsia="楷体" w:cs="宋体"/>
          <w:b/>
          <w:color w:val="000000"/>
          <w:sz w:val="32"/>
          <w:szCs w:val="32"/>
        </w:rPr>
        <w:sym w:font="Wingdings" w:char="00A8"/>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29.10.07,34.05.00,34.06.00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color w:val="000000"/>
                <w:sz w:val="20"/>
                <w:szCs w:val="20"/>
              </w:rPr>
            </w:pPr>
            <w:r>
              <w:rPr>
                <w:b/>
                <w:color w:val="000000"/>
                <w:sz w:val="20"/>
                <w:szCs w:val="20"/>
              </w:rPr>
              <w:t>邝柏臣</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sym w:font="Wingdings" w:char="00A8"/>
      </w:r>
      <w:r>
        <w:rPr>
          <w:rFonts w:ascii="宋体" w:hAnsi="宋体"/>
          <w:b/>
          <w:color w:val="000000"/>
          <w:sz w:val="20"/>
          <w:szCs w:val="20"/>
        </w:rPr>
        <w:t>EMS/</w:t>
      </w:r>
      <w:r>
        <w:rPr>
          <w:rFonts w:hint="eastAsia" w:ascii="宋体" w:hAnsi="宋体" w:cs="宋体"/>
          <w:b/>
          <w:color w:val="000000"/>
          <w:sz w:val="20"/>
          <w:szCs w:val="20"/>
        </w:rPr>
        <w:sym w:font="Wingdings" w:char="00A8"/>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ascii="宋体" w:hAnsi="宋体"/>
          <w:b/>
          <w:color w:val="000000"/>
          <w:sz w:val="20"/>
          <w:szCs w:val="20"/>
          <w:lang w:val="de-DE"/>
        </w:rPr>
        <w:sym w:font="Wingdings" w:char="00A8"/>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ascii="宋体" w:hAnsi="宋体"/>
          <w:b/>
          <w:color w:val="000000"/>
          <w:sz w:val="20"/>
          <w:szCs w:val="20"/>
          <w:lang w:val="de-DE"/>
        </w:rPr>
        <w:sym w:font="Wingdings" w:char="00A8"/>
      </w:r>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佛山华谱测智能科技有限公司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佛山市顺德区陈村镇赤花居委会广隆工业园兴业4路18号顺联机械城22座420(住所申报)</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b/>
                <w:color w:val="000000"/>
                <w:sz w:val="20"/>
                <w:szCs w:val="20"/>
              </w:rPr>
            </w:pPr>
            <w:r>
              <w:rPr>
                <w:rFonts w:ascii="宋体"/>
                <w:b/>
                <w:color w:val="000000"/>
                <w:sz w:val="20"/>
                <w:szCs w:val="20"/>
              </w:rPr>
              <w:t>528313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0" w:lineRule="atLeast"/>
              <w:jc w:val="lef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佛山市顺德区陈村镇赤花居委会广隆工业园兴业4路18号顺联机械城22座420(住所申报)</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r>
              <w:rPr>
                <w:rFonts w:ascii="宋体"/>
                <w:b/>
                <w:color w:val="000000"/>
                <w:sz w:val="20"/>
                <w:szCs w:val="20"/>
              </w:rPr>
              <w:t>528313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郝春艳</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13202981417</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莫爵徽</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莫爵徽</w:t>
            </w:r>
          </w:p>
        </w:tc>
        <w:tc>
          <w:tcPr>
            <w:tcW w:w="1135" w:type="dxa"/>
            <w:vAlign w:val="top"/>
          </w:tcPr>
          <w:p>
            <w:pPr>
              <w:jc w:val="center"/>
              <w:rPr>
                <w:rFonts w:ascii="宋体"/>
                <w:b/>
                <w:color w:val="000000"/>
                <w:sz w:val="20"/>
                <w:szCs w:val="20"/>
              </w:rPr>
            </w:pPr>
            <w:r>
              <w:rPr>
                <w:rFonts w:hint="eastAsia" w:ascii="宋体"/>
                <w:b/>
                <w:color w:val="000000"/>
                <w:sz w:val="20"/>
                <w:szCs w:val="20"/>
              </w:rPr>
              <w:t>邮箱</w:t>
            </w:r>
          </w:p>
        </w:tc>
        <w:tc>
          <w:tcPr>
            <w:tcW w:w="1665" w:type="dxa"/>
            <w:vAlign w:val="top"/>
          </w:tcPr>
          <w:p>
            <w:pPr>
              <w:rPr>
                <w:rFonts w:ascii="宋体"/>
                <w:b/>
                <w:color w:val="000000"/>
                <w:sz w:val="20"/>
                <w:szCs w:val="20"/>
              </w:rPr>
            </w:pPr>
            <w:r>
              <w:rPr>
                <w:rFonts w:ascii="宋体"/>
                <w:b/>
                <w:color w:val="000000"/>
                <w:sz w:val="20"/>
                <w:szCs w:val="20"/>
              </w:rPr>
              <w:t>914897619@qq.com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lang w:val="en-GB"/>
              </w:rPr>
            </w:pPr>
            <w:r>
              <w:rPr>
                <w:rFonts w:ascii="宋体" w:hAnsi="宋体"/>
                <w:b/>
                <w:color w:val="000000"/>
                <w:sz w:val="20"/>
                <w:szCs w:val="20"/>
              </w:rPr>
              <w:t>固体及气体分析设备的研发、销售及技术服务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29.10.07;34.05.00;34.06.00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autoSpaceDE w:val="0"/>
        <w:autoSpaceDN w:val="0"/>
        <w:adjustRightInd w:val="0"/>
        <w:spacing w:line="360" w:lineRule="auto"/>
        <w:ind w:left="578" w:leftChars="275" w:firstLine="98" w:firstLineChars="49"/>
        <w:rPr>
          <w:rFonts w:hint="default" w:hAnsi="宋体" w:cs="宋体" w:eastAsiaTheme="minorEastAsia"/>
          <w:b/>
          <w:lang w:val="en-US" w:eastAsia="zh-CN"/>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hAnsi="宋体" w:cs="宋体"/>
          <w:b/>
          <w:u w:val="single"/>
          <w:lang w:val="en-US" w:eastAsia="zh-CN"/>
        </w:rPr>
        <w:t>综合部、技术部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销售</w:t>
      </w:r>
      <w:r>
        <w:rPr>
          <w:rFonts w:hint="eastAsia" w:ascii="宋体" w:hAnsi="宋体"/>
          <w:b/>
          <w:color w:val="000000"/>
          <w:sz w:val="20"/>
          <w:szCs w:val="20"/>
          <w:u w:val="single"/>
        </w:rPr>
        <w:t>场所</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w:t>
      </w:r>
      <w:r>
        <w:rPr>
          <w:rFonts w:hint="eastAsia" w:ascii="宋体" w:hAnsi="宋体"/>
          <w:b/>
          <w:color w:val="000000"/>
          <w:sz w:val="20"/>
          <w:szCs w:val="20"/>
          <w:u w:val="single"/>
          <w:lang w:val="en-US" w:eastAsia="zh-CN"/>
        </w:rPr>
        <w:t>技术服务场所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34"/>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883" w:type="dxa"/>
            <w:gridSpan w:val="8"/>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3"/>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783"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3"/>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783"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883" w:type="dxa"/>
            <w:gridSpan w:val="8"/>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64" w:type="dxa"/>
          </w:tcPr>
          <w:p>
            <w:pPr>
              <w:rPr>
                <w:rFonts w:ascii="宋体"/>
                <w:b/>
                <w:color w:val="000000"/>
                <w:sz w:val="20"/>
                <w:szCs w:val="20"/>
              </w:rPr>
            </w:pPr>
          </w:p>
        </w:tc>
        <w:tc>
          <w:tcPr>
            <w:tcW w:w="1817"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64" w:type="dxa"/>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64" w:type="dxa"/>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817"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64" w:type="dxa"/>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64" w:type="dxa"/>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64" w:type="dxa"/>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817" w:type="dxa"/>
            <w:gridSpan w:val="2"/>
            <w:vAlign w:val="center"/>
          </w:tcPr>
          <w:p>
            <w:pPr>
              <w:rPr>
                <w:rFonts w:ascii="宋体" w:hAnsi="宋体"/>
                <w:color w:val="00000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64" w:type="dxa"/>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817"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64" w:type="dxa"/>
          </w:tcPr>
          <w:p>
            <w:pPr>
              <w:rPr>
                <w:rFonts w:ascii="宋体"/>
                <w:b/>
                <w:color w:val="000000"/>
                <w:spacing w:val="-10"/>
                <w:sz w:val="20"/>
                <w:szCs w:val="20"/>
              </w:rPr>
            </w:pPr>
          </w:p>
        </w:tc>
        <w:tc>
          <w:tcPr>
            <w:tcW w:w="1817"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883" w:type="dxa"/>
            <w:gridSpan w:val="8"/>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64" w:type="dxa"/>
          </w:tcPr>
          <w:p>
            <w:r>
              <w:rPr>
                <w:rFonts w:hint="eastAsia" w:ascii="宋体" w:hAnsi="宋体" w:eastAsia="宋体" w:cs="宋体"/>
              </w:rPr>
              <w:sym w:font="Wingdings" w:char="00A8"/>
            </w:r>
            <w:r>
              <w:rPr>
                <w:rFonts w:hint="eastAsia"/>
              </w:rPr>
              <w:t>是</w:t>
            </w:r>
          </w:p>
        </w:tc>
        <w:tc>
          <w:tcPr>
            <w:tcW w:w="1817" w:type="dxa"/>
            <w:gridSpan w:val="2"/>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64" w:type="dxa"/>
          </w:tcPr>
          <w:p>
            <w:pPr>
              <w:rPr>
                <w:rFonts w:ascii="宋体"/>
                <w:color w:val="000000"/>
                <w:spacing w:val="-10"/>
                <w:sz w:val="20"/>
                <w:szCs w:val="20"/>
              </w:rPr>
            </w:pPr>
            <w:r>
              <w:rPr>
                <w:rFonts w:hint="eastAsia" w:ascii="宋体" w:hAnsi="宋体" w:eastAsia="宋体" w:cs="宋体"/>
                <w:color w:val="000000"/>
                <w:sz w:val="20"/>
                <w:szCs w:val="20"/>
              </w:rPr>
              <w:sym w:font="Wingdings" w:char="00A8"/>
            </w:r>
            <w:r>
              <w:rPr>
                <w:rFonts w:hint="eastAsia" w:ascii="宋体" w:hAnsi="宋体"/>
                <w:color w:val="000000"/>
                <w:sz w:val="20"/>
                <w:szCs w:val="20"/>
              </w:rPr>
              <w:t>合理</w:t>
            </w:r>
          </w:p>
        </w:tc>
        <w:tc>
          <w:tcPr>
            <w:tcW w:w="1817"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64"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64"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64" w:type="dxa"/>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883" w:type="dxa"/>
            <w:gridSpan w:val="8"/>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64" w:type="dxa"/>
          </w:tcPr>
          <w:p>
            <w:pPr>
              <w:rPr>
                <w:rFonts w:ascii="宋体"/>
                <w:color w:val="000000"/>
                <w:spacing w:val="-10"/>
                <w:sz w:val="20"/>
                <w:szCs w:val="20"/>
              </w:rPr>
            </w:pPr>
            <w:r>
              <w:rPr>
                <w:rFonts w:hint="eastAsia" w:ascii="宋体" w:hAnsi="宋体"/>
                <w:color w:val="000000"/>
                <w:sz w:val="20"/>
                <w:szCs w:val="20"/>
              </w:rPr>
              <w:t>□充分</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883" w:type="dxa"/>
            <w:gridSpan w:val="8"/>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64" w:type="dxa"/>
          </w:tcPr>
          <w:p>
            <w:pPr>
              <w:rPr>
                <w:rFonts w:ascii="宋体"/>
                <w:color w:val="000000"/>
                <w:spacing w:val="-10"/>
                <w:sz w:val="20"/>
                <w:szCs w:val="20"/>
              </w:rPr>
            </w:pPr>
            <w:r>
              <w:rPr>
                <w:rFonts w:hint="eastAsia" w:ascii="宋体" w:hAnsi="宋体"/>
                <w:color w:val="000000"/>
                <w:sz w:val="20"/>
                <w:szCs w:val="20"/>
              </w:rPr>
              <w:t>□充分</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883" w:type="dxa"/>
            <w:gridSpan w:val="8"/>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hAnsi="宋体"/>
                <w:b/>
              </w:rPr>
            </w:pPr>
            <w:r>
              <w:rPr>
                <w:rFonts w:hint="eastAsia" w:ascii="宋体" w:hAnsi="宋体"/>
                <w:b/>
                <w:color w:val="000000"/>
                <w:sz w:val="20"/>
                <w:szCs w:val="20"/>
              </w:rPr>
              <w:t>产品：</w:t>
            </w:r>
            <w:bookmarkStart w:id="2" w:name="审核范围"/>
            <w:r>
              <w:rPr>
                <w:rFonts w:hint="eastAsia" w:ascii="宋体" w:hAnsi="宋体"/>
                <w:szCs w:val="21"/>
              </w:rPr>
              <w:t>固体及气体分析设备的研发、销售及技术服务</w:t>
            </w:r>
            <w:bookmarkEnd w:id="2"/>
            <w:r>
              <w:rPr>
                <w:rFonts w:hint="eastAsia" w:ascii="宋体" w:hAnsi="宋体"/>
                <w:szCs w:val="21"/>
              </w:rPr>
              <w:t xml:space="preserve">  </w:t>
            </w:r>
          </w:p>
          <w:p>
            <w:pPr>
              <w:tabs>
                <w:tab w:val="left" w:pos="360"/>
              </w:tabs>
              <w:rPr>
                <w:rFonts w:ascii="宋体"/>
                <w:b/>
                <w:color w:val="000000"/>
                <w:sz w:val="20"/>
                <w:szCs w:val="20"/>
              </w:rPr>
            </w:pP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autoSpaceDE w:val="0"/>
              <w:autoSpaceDN w:val="0"/>
              <w:adjustRightInd w:val="0"/>
              <w:spacing w:line="360" w:lineRule="auto"/>
              <w:rPr>
                <w:rFonts w:hint="default" w:hAnsi="宋体" w:cs="宋体" w:eastAsiaTheme="minorEastAsia"/>
                <w:b/>
                <w:lang w:val="en-US" w:eastAsia="zh-CN"/>
              </w:rPr>
            </w:pPr>
            <w:r>
              <w:rPr>
                <w:rFonts w:hint="eastAsia" w:ascii="宋体" w:hAnsi="宋体"/>
                <w:b/>
                <w:color w:val="000000"/>
                <w:sz w:val="20"/>
                <w:szCs w:val="20"/>
              </w:rPr>
              <w:t>公司部门设置：</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hAnsi="宋体" w:cs="宋体"/>
                <w:b/>
                <w:u w:val="single"/>
                <w:lang w:val="en-US" w:eastAsia="zh-CN"/>
              </w:rPr>
              <w:t>综合部、技术部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u w:val="single"/>
                <w:lang w:eastAsia="zh-CN"/>
              </w:rPr>
              <w:t>综合部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u w:val="single"/>
                <w:lang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tabs>
                <w:tab w:val="left" w:pos="360"/>
              </w:tabs>
              <w:ind w:left="360" w:hanging="360"/>
              <w:rPr>
                <w:rFonts w:hint="eastAsia" w:ascii="宋体"/>
                <w:color w:val="000000"/>
                <w:sz w:val="20"/>
                <w:szCs w:val="20"/>
              </w:rPr>
            </w:pPr>
            <w:r>
              <w:rPr>
                <w:rFonts w:hint="eastAsia" w:ascii="宋体"/>
                <w:color w:val="000000"/>
                <w:sz w:val="20"/>
                <w:szCs w:val="20"/>
              </w:rPr>
              <w:t>广州珠江电力有限公司</w:t>
            </w:r>
            <w:r>
              <w:rPr>
                <w:rFonts w:hint="eastAsia" w:ascii="宋体"/>
                <w:color w:val="000000"/>
                <w:sz w:val="20"/>
                <w:szCs w:val="20"/>
              </w:rPr>
              <w:tab/>
            </w:r>
          </w:p>
          <w:p>
            <w:pPr>
              <w:tabs>
                <w:tab w:val="left" w:pos="360"/>
              </w:tabs>
              <w:ind w:left="360" w:hanging="360"/>
              <w:rPr>
                <w:rFonts w:ascii="宋体"/>
                <w:color w:val="000000"/>
                <w:sz w:val="20"/>
                <w:szCs w:val="20"/>
              </w:rPr>
            </w:pPr>
            <w:r>
              <w:rPr>
                <w:rFonts w:hint="eastAsia" w:ascii="宋体"/>
                <w:color w:val="000000"/>
                <w:sz w:val="20"/>
                <w:szCs w:val="20"/>
              </w:rPr>
              <w:t>固体及气体分设备技术服务</w:t>
            </w:r>
            <w:r>
              <w:rPr>
                <w:rFonts w:hint="eastAsia" w:ascii="宋体"/>
                <w:color w:val="000000"/>
                <w:sz w:val="20"/>
                <w:szCs w:val="20"/>
              </w:rPr>
              <w:tab/>
            </w:r>
            <w:r>
              <w:rPr>
                <w:rFonts w:hint="eastAsia" w:ascii="宋体"/>
                <w:color w:val="000000"/>
                <w:sz w:val="20"/>
                <w:szCs w:val="20"/>
              </w:rPr>
              <w:t>施工阶段</w:t>
            </w:r>
            <w:r>
              <w:rPr>
                <w:rFonts w:hint="eastAsia" w:ascii="宋体"/>
                <w:color w:val="000000"/>
                <w:sz w:val="20"/>
                <w:szCs w:val="20"/>
              </w:rPr>
              <w:tab/>
            </w:r>
            <w:r>
              <w:rPr>
                <w:rFonts w:hint="eastAsia" w:ascii="宋体"/>
                <w:color w:val="000000"/>
                <w:sz w:val="20"/>
                <w:szCs w:val="20"/>
              </w:rPr>
              <w:t>广州市南沙区开发区内-珠江电厂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color w:val="FF0000"/>
                <w:szCs w:val="21"/>
              </w:rPr>
            </w:pPr>
            <w:r>
              <w:rPr>
                <w:rFonts w:hint="eastAsia" w:ascii="宋体" w:hAnsi="宋体"/>
                <w:color w:val="000000"/>
                <w:sz w:val="20"/>
                <w:szCs w:val="20"/>
              </w:rPr>
              <w:t>受审核方位于：</w:t>
            </w:r>
            <w:bookmarkStart w:id="3" w:name="生产地址"/>
            <w:r>
              <w:t>佛山市顺德区陈村镇赤花居委会广隆工业园兴业4路18号顺联机械城22座420(住所申报)</w:t>
            </w:r>
            <w:bookmarkEnd w:id="3"/>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其使用的建筑设施是：</w:t>
            </w:r>
            <w:r>
              <w:rPr>
                <w:rFonts w:hint="eastAsia" w:ascii="宋体" w:hAnsi="宋体"/>
                <w:color w:val="000000" w:themeColor="text1"/>
                <w:spacing w:val="-10"/>
                <w:sz w:val="20"/>
                <w:szCs w:val="20"/>
              </w:rPr>
              <w:t>□</w:t>
            </w:r>
            <w:r>
              <w:rPr>
                <w:rFonts w:hint="eastAsia" w:ascii="宋体" w:hAnsi="宋体"/>
                <w:color w:val="000000" w:themeColor="text1"/>
                <w:sz w:val="20"/>
                <w:szCs w:val="20"/>
              </w:rPr>
              <w:t>自建办公用房</w:t>
            </w:r>
            <w:r>
              <w:rPr>
                <w:rFonts w:ascii="宋体" w:hAnsi="宋体"/>
                <w:color w:val="000000" w:themeColor="text1"/>
                <w:sz w:val="20"/>
                <w:szCs w:val="20"/>
              </w:rPr>
              <w:t xml:space="preserve"> </w:t>
            </w:r>
            <w:r>
              <w:rPr>
                <w:rFonts w:hint="eastAsia" w:ascii="宋体" w:hAnsi="宋体" w:cs="宋体"/>
                <w:color w:val="000000" w:themeColor="text1"/>
                <w:sz w:val="20"/>
                <w:szCs w:val="20"/>
              </w:rPr>
              <w:sym w:font="Wingdings" w:char="00A8"/>
            </w:r>
            <w:r>
              <w:rPr>
                <w:rFonts w:hint="eastAsia" w:ascii="宋体" w:hAnsi="宋体"/>
                <w:color w:val="000000" w:themeColor="text1"/>
                <w:sz w:val="20"/>
                <w:szCs w:val="20"/>
              </w:rPr>
              <w:t>自建厂房</w:t>
            </w:r>
            <w:r>
              <w:rPr>
                <w:rFonts w:ascii="宋体" w:hAnsi="宋体"/>
                <w:color w:val="000000" w:themeColor="text1"/>
                <w:sz w:val="20"/>
                <w:szCs w:val="20"/>
              </w:rPr>
              <w:t xml:space="preserve">   </w:t>
            </w:r>
            <w:r>
              <w:rPr>
                <w:rFonts w:hint="eastAsia" w:ascii="宋体" w:hAnsi="宋体" w:cs="宋体"/>
                <w:color w:val="000000" w:themeColor="text1"/>
                <w:spacing w:val="-10"/>
                <w:sz w:val="20"/>
                <w:szCs w:val="20"/>
              </w:rPr>
              <w:t>█</w:t>
            </w:r>
            <w:r>
              <w:rPr>
                <w:rFonts w:hint="eastAsia" w:ascii="宋体" w:hAnsi="宋体"/>
                <w:color w:val="000000" w:themeColor="text1"/>
                <w:spacing w:val="-10"/>
                <w:sz w:val="20"/>
                <w:szCs w:val="20"/>
              </w:rPr>
              <w:t>租用办公用房</w:t>
            </w:r>
            <w:r>
              <w:rPr>
                <w:rFonts w:ascii="宋体" w:hAnsi="宋体"/>
                <w:color w:val="000000" w:themeColor="text1"/>
                <w:spacing w:val="-10"/>
                <w:sz w:val="20"/>
                <w:szCs w:val="20"/>
              </w:rPr>
              <w:t xml:space="preserve">   </w:t>
            </w:r>
            <w:r>
              <w:rPr>
                <w:rFonts w:hint="eastAsia" w:ascii="宋体" w:hAnsi="宋体" w:cs="宋体"/>
                <w:color w:val="000000" w:themeColor="text1"/>
                <w:spacing w:val="-10"/>
                <w:sz w:val="20"/>
                <w:szCs w:val="20"/>
              </w:rPr>
              <w:sym w:font="Wingdings" w:char="00A8"/>
            </w:r>
            <w:r>
              <w:rPr>
                <w:rFonts w:hint="eastAsia" w:ascii="宋体" w:hAnsi="宋体"/>
                <w:color w:val="000000" w:themeColor="text1"/>
                <w:spacing w:val="-10"/>
                <w:sz w:val="20"/>
                <w:szCs w:val="20"/>
              </w:rPr>
              <w:t>租用厂房</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受审核方现场是否属于高风险地区</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ascii="宋体" w:hAnsi="宋体"/>
                <w:color w:val="000000" w:themeColor="text1"/>
                <w:sz w:val="20"/>
                <w:szCs w:val="20"/>
              </w:rPr>
              <w:t xml:space="preserve">  </w:t>
            </w:r>
            <w:r>
              <w:rPr>
                <w:rFonts w:hint="eastAsia" w:ascii="宋体" w:hAnsi="宋体" w:cs="宋体"/>
                <w:color w:val="000000" w:themeColor="text1"/>
                <w:sz w:val="20"/>
                <w:szCs w:val="20"/>
              </w:rPr>
              <w:t>█</w:t>
            </w:r>
            <w:r>
              <w:rPr>
                <w:rFonts w:hint="eastAsia" w:ascii="宋体" w:hAnsi="宋体"/>
                <w:color w:val="000000" w:themeColor="text1"/>
                <w:sz w:val="20"/>
                <w:szCs w:val="20"/>
              </w:rPr>
              <w:t>否</w:t>
            </w:r>
          </w:p>
          <w:p>
            <w:pPr>
              <w:tabs>
                <w:tab w:val="left" w:pos="360"/>
              </w:tabs>
              <w:ind w:left="357" w:hanging="357"/>
              <w:rPr>
                <w:rFonts w:ascii="宋体"/>
                <w:b/>
                <w:color w:val="000000" w:themeColor="text1"/>
                <w:sz w:val="20"/>
                <w:szCs w:val="20"/>
              </w:rPr>
            </w:pPr>
            <w:r>
              <w:rPr>
                <w:rFonts w:hint="eastAsia" w:ascii="宋体" w:hAnsi="宋体"/>
                <w:color w:val="000000" w:themeColor="text1"/>
                <w:sz w:val="20"/>
                <w:szCs w:val="20"/>
              </w:rPr>
              <w:t>受审核方现场周边是否具有危险性场所，如化工厂、加油站等</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有</w:t>
            </w:r>
            <w:r>
              <w:rPr>
                <w:rFonts w:ascii="宋体" w:hAnsi="宋体"/>
                <w:color w:val="000000" w:themeColor="text1"/>
                <w:sz w:val="20"/>
                <w:szCs w:val="20"/>
              </w:rPr>
              <w:t xml:space="preserve">  </w:t>
            </w:r>
            <w:r>
              <w:rPr>
                <w:rFonts w:hint="eastAsia" w:ascii="宋体" w:hAnsi="宋体" w:cs="宋体"/>
                <w:color w:val="000000" w:themeColor="text1"/>
                <w:sz w:val="20"/>
                <w:szCs w:val="20"/>
              </w:rPr>
              <w:t>█</w:t>
            </w:r>
            <w:r>
              <w:rPr>
                <w:rFonts w:hint="eastAsia" w:ascii="宋体" w:hAnsi="宋体"/>
                <w:color w:val="000000" w:themeColor="text1"/>
                <w:sz w:val="20"/>
                <w:szCs w:val="20"/>
              </w:rPr>
              <w:t>无</w:t>
            </w:r>
          </w:p>
          <w:p>
            <w:pPr>
              <w:tabs>
                <w:tab w:val="left" w:pos="360"/>
              </w:tabs>
              <w:ind w:left="357" w:hanging="357"/>
              <w:rPr>
                <w:rFonts w:ascii="宋体"/>
                <w:b/>
                <w:color w:val="FF0000"/>
                <w:sz w:val="20"/>
                <w:szCs w:val="20"/>
              </w:rPr>
            </w:pPr>
            <w:r>
              <w:rPr>
                <w:rFonts w:hint="eastAsia" w:ascii="宋体" w:hAnsi="宋体"/>
                <w:b/>
                <w:color w:val="000000" w:themeColor="text1"/>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r>
              <w:rPr>
                <w:rFonts w:hint="eastAsia"/>
              </w:rPr>
              <w:t>如不一致，请简述不一致情况：</w:t>
            </w:r>
          </w:p>
          <w:p>
            <w:pPr>
              <w:pStyle w:val="11"/>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s="宋体"/>
                <w:color w:val="00000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s="宋体"/>
                <w:color w:val="000000"/>
                <w:spacing w:val="-10"/>
                <w:sz w:val="20"/>
                <w:szCs w:val="20"/>
              </w:rPr>
              <w:sym w:font="Wingdings" w:char="00A8"/>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hAnsi="宋体"/>
                <w:color w:val="0000FF"/>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r>
              <w:rPr>
                <w:rFonts w:ascii="宋体" w:hAnsi="宋体"/>
                <w:color w:val="0000FF"/>
                <w:spacing w:val="-10"/>
                <w:sz w:val="20"/>
                <w:szCs w:val="20"/>
              </w:rPr>
              <w:t xml:space="preserve"> </w:t>
            </w:r>
          </w:p>
          <w:p>
            <w:pPr>
              <w:rPr>
                <w:rFonts w:hint="default" w:eastAsiaTheme="minorEastAsia"/>
                <w:lang w:val="en-US" w:eastAsia="zh-CN"/>
              </w:rPr>
            </w:pPr>
            <w:r>
              <w:rPr>
                <w:rFonts w:hint="default" w:eastAsiaTheme="minorEastAsia"/>
                <w:lang w:val="en-US" w:eastAsia="zh-CN"/>
              </w:rPr>
              <w:t xml:space="preserve"> JJF 1362-2012</w:t>
            </w:r>
            <w:r>
              <w:rPr>
                <w:rFonts w:hint="default" w:eastAsiaTheme="minorEastAsia"/>
                <w:lang w:val="en-US" w:eastAsia="zh-CN"/>
              </w:rPr>
              <w:tab/>
            </w:r>
            <w:r>
              <w:rPr>
                <w:rFonts w:hint="default" w:eastAsiaTheme="minorEastAsia"/>
                <w:lang w:val="en-US" w:eastAsia="zh-CN"/>
              </w:rPr>
              <w:t xml:space="preserve"> 烟气分析仪型式评价大纲</w:t>
            </w:r>
            <w:r>
              <w:rPr>
                <w:rFonts w:hint="default" w:eastAsiaTheme="minorEastAsia"/>
                <w:lang w:val="en-US" w:eastAsia="zh-CN"/>
              </w:rPr>
              <w:tab/>
            </w:r>
            <w:r>
              <w:rPr>
                <w:rFonts w:hint="default" w:eastAsiaTheme="minorEastAsia"/>
                <w:lang w:val="en-US" w:eastAsia="zh-CN"/>
              </w:rPr>
              <w:t>国家质量监督检验检疫.</w:t>
            </w:r>
            <w:r>
              <w:rPr>
                <w:rFonts w:hint="default" w:eastAsiaTheme="minorEastAsia"/>
                <w:lang w:val="en-US" w:eastAsia="zh-CN"/>
              </w:rPr>
              <w:tab/>
            </w:r>
          </w:p>
          <w:p>
            <w:pPr>
              <w:rPr>
                <w:rFonts w:hint="default" w:eastAsiaTheme="minorEastAsia"/>
                <w:lang w:val="en-US" w:eastAsia="zh-CN"/>
              </w:rPr>
            </w:pPr>
            <w:r>
              <w:rPr>
                <w:rFonts w:hint="default" w:eastAsiaTheme="minorEastAsia"/>
                <w:lang w:val="en-US" w:eastAsia="zh-CN"/>
              </w:rPr>
              <w:t xml:space="preserve"> JJG 968-2002</w:t>
            </w:r>
            <w:r>
              <w:rPr>
                <w:rFonts w:hint="default" w:eastAsiaTheme="minorEastAsia"/>
                <w:lang w:val="en-US" w:eastAsia="zh-CN"/>
              </w:rPr>
              <w:tab/>
            </w:r>
            <w:r>
              <w:rPr>
                <w:rFonts w:hint="default" w:eastAsiaTheme="minorEastAsia"/>
                <w:lang w:val="en-US" w:eastAsia="zh-CN"/>
              </w:rPr>
              <w:t xml:space="preserve"> 烟气分析仪检定规程</w:t>
            </w:r>
            <w:r>
              <w:rPr>
                <w:rFonts w:hint="default" w:eastAsiaTheme="minorEastAsia"/>
                <w:lang w:val="en-US" w:eastAsia="zh-CN"/>
              </w:rPr>
              <w:tab/>
            </w:r>
            <w:r>
              <w:rPr>
                <w:rFonts w:hint="default" w:eastAsiaTheme="minorEastAsia"/>
                <w:lang w:val="en-US" w:eastAsia="zh-CN"/>
              </w:rPr>
              <w:t>国家质量监督检验检疫.</w:t>
            </w:r>
            <w:r>
              <w:rPr>
                <w:rFonts w:hint="default" w:eastAsiaTheme="minorEastAsia"/>
                <w:lang w:val="en-US" w:eastAsia="zh-CN"/>
              </w:rPr>
              <w:tab/>
            </w:r>
            <w:r>
              <w:rPr>
                <w:rFonts w:hint="default" w:eastAsiaTheme="minorEastAsia"/>
                <w:lang w:val="en-US" w:eastAsia="zh-CN"/>
              </w:rPr>
              <w:tab/>
            </w:r>
          </w:p>
          <w:p>
            <w:pPr>
              <w:rPr>
                <w:rFonts w:ascii="宋体"/>
                <w:color w:val="000000"/>
                <w:spacing w:val="-10"/>
                <w:sz w:val="20"/>
                <w:szCs w:val="20"/>
              </w:rPr>
            </w:pPr>
            <w:r>
              <w:rPr>
                <w:rFonts w:hint="eastAsia"/>
              </w:rPr>
              <w:t xml:space="preserve">       </w:t>
            </w:r>
            <w:r>
              <w:rPr>
                <w:rFonts w:hint="eastAsia"/>
                <w:lang w:eastAsia="zh-CN"/>
              </w:rPr>
              <w:t>☑</w:t>
            </w:r>
            <w:r>
              <w:rPr>
                <w:rFonts w:hint="eastAsia"/>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s="宋体"/>
                <w:color w:val="000000"/>
                <w:spacing w:val="-10"/>
                <w:sz w:val="20"/>
                <w:szCs w:val="20"/>
              </w:rPr>
              <w:sym w:font="Wingdings" w:char="00A8"/>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szCs w:val="21"/>
              </w:rPr>
            </w:pPr>
            <w:r>
              <w:rPr>
                <w:rFonts w:hint="eastAsia" w:ascii="宋体" w:hAnsi="宋体"/>
                <w:szCs w:val="21"/>
              </w:rPr>
              <w:t>研发流程：设计策划（组成项目组、设计策划、方案策划、专业策划）-设计接口（设计专业间接口）-设计输入-设计输出-设计验证-设计确认-设计完成</w:t>
            </w:r>
          </w:p>
          <w:p>
            <w:pPr>
              <w:rPr>
                <w:rFonts w:hint="eastAsia" w:ascii="宋体" w:hAnsi="宋体"/>
                <w:szCs w:val="21"/>
              </w:rPr>
            </w:pPr>
          </w:p>
          <w:p>
            <w:pPr>
              <w:rPr>
                <w:rFonts w:hint="eastAsia" w:ascii="宋体" w:hAnsi="宋体"/>
                <w:szCs w:val="21"/>
              </w:rPr>
            </w:pPr>
            <w:r>
              <w:rPr>
                <w:rFonts w:hint="eastAsia" w:ascii="宋体" w:hAnsi="宋体"/>
                <w:szCs w:val="21"/>
              </w:rPr>
              <w:t>技术服务：组建团队（人员派遣）—项目策划（人员、设备、规程、安全）—项目现场实施（维护、咨询、维修）—完工检验—交付</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销售流程：客户接触----合同评审----签订合同-----客户付款------入帐------采购----客户提货-----验收-----发货-----收回单据-----交付</w:t>
            </w: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b/>
                <w:bCs/>
              </w:rPr>
              <w:t>设计开发</w:t>
            </w:r>
            <w:r>
              <w:rPr>
                <w:rFonts w:hint="eastAsia"/>
                <w:b/>
                <w:bCs/>
                <w:lang w:eastAsia="zh-CN"/>
              </w:rPr>
              <w:t>、</w:t>
            </w:r>
            <w:r>
              <w:rPr>
                <w:rFonts w:hint="eastAsia"/>
                <w:b/>
                <w:bCs/>
                <w:lang w:val="en-US" w:eastAsia="zh-CN"/>
              </w:rPr>
              <w:t>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b/>
                <w:bCs/>
              </w:rPr>
              <w:t>设计开发务</w:t>
            </w:r>
            <w:r>
              <w:rPr>
                <w:rFonts w:hint="eastAsia"/>
                <w:b/>
                <w:bCs/>
                <w:lang w:val="en-US" w:eastAsia="zh-CN"/>
              </w:rPr>
              <w:t>控制程序、技术服务控制程序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themeColor="text1"/>
                <w:sz w:val="20"/>
                <w:szCs w:val="20"/>
              </w:rPr>
              <w:t>需要确认过程：</w:t>
            </w:r>
            <w:r>
              <w:rPr>
                <w:rFonts w:hint="eastAsia"/>
                <w:b/>
                <w:bCs/>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否明确了过程的确认方法</w:t>
            </w:r>
            <w:r>
              <w:rPr>
                <w:rFonts w:hint="eastAsia" w:ascii="宋体" w:hAnsi="宋体" w:cs="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否明确了过程的确认准则</w:t>
            </w:r>
            <w:r>
              <w:rPr>
                <w:rFonts w:hint="eastAsia" w:ascii="宋体" w:hAnsi="宋体" w:cs="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themeColor="text1"/>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。提供维修保养计划及记录，满足要求。</w:t>
            </w:r>
          </w:p>
          <w:p>
            <w:pPr>
              <w:rPr>
                <w:rFonts w:ascii="宋体"/>
                <w:color w:val="auto"/>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 xml:space="preserve">设备是否满足要求                 </w:t>
            </w:r>
            <w:r>
              <w:rPr>
                <w:rFonts w:hint="eastAsia" w:ascii="宋体" w:hAnsi="宋体" w:cs="宋体"/>
                <w:color w:val="auto"/>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 xml:space="preserve">特种设备是否按规定检定            </w:t>
            </w:r>
            <w:r>
              <w:rPr>
                <w:rFonts w:hint="eastAsia" w:ascii="宋体" w:hAnsi="宋体" w:cs="宋体"/>
                <w:color w:val="auto"/>
                <w:sz w:val="20"/>
                <w:szCs w:val="20"/>
              </w:rPr>
              <w:sym w:font="Wingdings" w:char="00A8"/>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auto"/>
                <w:sz w:val="20"/>
                <w:szCs w:val="20"/>
              </w:rPr>
            </w:pPr>
            <w:r>
              <w:rPr>
                <w:rFonts w:hint="eastAsia" w:ascii="宋体"/>
                <w:color w:val="auto"/>
                <w:sz w:val="20"/>
                <w:szCs w:val="20"/>
              </w:rPr>
              <w:t>监视和测量设备（请简述主要监视和测量设备）：</w:t>
            </w:r>
            <w:r>
              <w:rPr>
                <w:rFonts w:hint="eastAsia" w:ascii="宋体" w:hAnsi="宋体" w:eastAsia="宋体" w:cs="宋体"/>
                <w:b w:val="0"/>
                <w:bCs w:val="0"/>
                <w:color w:val="auto"/>
                <w:sz w:val="21"/>
                <w:szCs w:val="21"/>
                <w:lang w:eastAsia="zh-CN"/>
              </w:rPr>
              <w:t>烟气分析仪 HGA-OES-P01    烟气分析仪（NO2检测器）HGA-OES-P01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themeColor="text1"/>
                <w:sz w:val="20"/>
                <w:szCs w:val="20"/>
              </w:rPr>
              <w:t>工作环境干净，阳光充足，办公室内配备有灭火器消防器材，同时公司配备了办公所需的相应的电脑、电话、打印机、传真机等设施，能满足销售社会公共安全设备及器材的需要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w:t>
            </w:r>
            <w:r>
              <w:rPr>
                <w:rFonts w:hint="eastAsia" w:ascii="宋体"/>
                <w:sz w:val="20"/>
                <w:szCs w:val="20"/>
              </w:rPr>
              <w:t>人数：</w:t>
            </w:r>
            <w:r>
              <w:rPr>
                <w:rFonts w:hint="eastAsia" w:ascii="宋体"/>
                <w:sz w:val="20"/>
                <w:szCs w:val="20"/>
                <w:u w:val="single"/>
                <w:lang w:val="en-US" w:eastAsia="zh-CN"/>
              </w:rPr>
              <w:t>14</w:t>
            </w:r>
            <w:r>
              <w:rPr>
                <w:rFonts w:hint="eastAsia" w:ascii="宋体"/>
                <w:sz w:val="20"/>
                <w:szCs w:val="20"/>
              </w:rPr>
              <w:t>人，其中管理人员：</w:t>
            </w:r>
            <w:r>
              <w:rPr>
                <w:rFonts w:hint="eastAsia" w:ascii="宋体"/>
                <w:sz w:val="20"/>
                <w:szCs w:val="20"/>
                <w:u w:val="single"/>
                <w:lang w:val="en-US" w:eastAsia="zh-CN"/>
              </w:rPr>
              <w:t>2</w:t>
            </w:r>
            <w:r>
              <w:rPr>
                <w:rFonts w:hint="eastAsia" w:ascii="宋体"/>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u w:val="single"/>
                <w:lang w:val="en-US" w:eastAsia="zh-CN"/>
              </w:rPr>
              <w:t>4</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360" w:lineRule="auto"/>
              <w:rPr>
                <w:rFonts w:hint="eastAsia" w:ascii="宋体"/>
                <w:color w:val="000000"/>
                <w:sz w:val="20"/>
                <w:szCs w:val="20"/>
                <w:lang w:val="en-US" w:eastAsia="zh-CN"/>
              </w:rPr>
            </w:pPr>
            <w:r>
              <w:rPr>
                <w:rFonts w:hint="eastAsia" w:ascii="宋体"/>
                <w:color w:val="000000"/>
                <w:sz w:val="20"/>
                <w:szCs w:val="20"/>
                <w:lang w:val="en-US" w:eastAsia="zh-CN"/>
              </w:rPr>
              <w:t>广州珠江电力有限公司</w:t>
            </w:r>
            <w:r>
              <w:rPr>
                <w:rFonts w:hint="eastAsia" w:ascii="宋体"/>
                <w:color w:val="000000"/>
                <w:sz w:val="20"/>
                <w:szCs w:val="20"/>
                <w:lang w:val="en-US" w:eastAsia="zh-CN"/>
              </w:rPr>
              <w:tab/>
            </w:r>
            <w:r>
              <w:rPr>
                <w:rFonts w:hint="eastAsia" w:ascii="宋体"/>
                <w:color w:val="000000"/>
                <w:sz w:val="20"/>
                <w:szCs w:val="20"/>
                <w:lang w:val="en-US" w:eastAsia="zh-CN"/>
              </w:rPr>
              <w:t>固体及气体分设备技术服务</w:t>
            </w:r>
            <w:r>
              <w:rPr>
                <w:rFonts w:hint="eastAsia" w:ascii="宋体"/>
                <w:color w:val="000000"/>
                <w:sz w:val="20"/>
                <w:szCs w:val="20"/>
                <w:lang w:val="en-US" w:eastAsia="zh-CN"/>
              </w:rPr>
              <w:tab/>
            </w:r>
            <w:r>
              <w:rPr>
                <w:rFonts w:hint="eastAsia" w:ascii="宋体"/>
                <w:color w:val="000000"/>
                <w:sz w:val="20"/>
                <w:szCs w:val="20"/>
                <w:lang w:val="en-US" w:eastAsia="zh-CN"/>
              </w:rPr>
              <w:t>施工阶段</w:t>
            </w:r>
            <w:r>
              <w:rPr>
                <w:rFonts w:hint="eastAsia" w:ascii="宋体"/>
                <w:color w:val="000000"/>
                <w:sz w:val="20"/>
                <w:szCs w:val="20"/>
                <w:lang w:val="en-US" w:eastAsia="zh-CN"/>
              </w:rPr>
              <w:tab/>
            </w:r>
          </w:p>
          <w:p>
            <w:pPr>
              <w:spacing w:line="360" w:lineRule="auto"/>
              <w:rPr>
                <w:rFonts w:hint="eastAsia" w:ascii="宋体"/>
                <w:color w:val="000000"/>
                <w:sz w:val="20"/>
                <w:szCs w:val="20"/>
                <w:lang w:val="en-US" w:eastAsia="zh-CN"/>
              </w:rPr>
            </w:pPr>
            <w:r>
              <w:rPr>
                <w:rFonts w:hint="eastAsia" w:ascii="宋体"/>
                <w:color w:val="000000"/>
                <w:sz w:val="20"/>
                <w:szCs w:val="20"/>
                <w:lang w:val="en-US" w:eastAsia="zh-CN"/>
              </w:rPr>
              <w:t>地址：广州市南沙区开发区内-珠江电厂</w:t>
            </w:r>
          </w:p>
          <w:p>
            <w:pPr>
              <w:spacing w:line="360" w:lineRule="auto"/>
              <w:rPr>
                <w:rFonts w:hint="eastAsia" w:ascii="宋体"/>
                <w:color w:val="000000"/>
                <w:sz w:val="20"/>
                <w:szCs w:val="20"/>
                <w:lang w:val="en-US" w:eastAsia="zh-CN"/>
              </w:rPr>
            </w:pPr>
            <w:r>
              <w:rPr>
                <w:rFonts w:hint="eastAsia" w:ascii="宋体"/>
                <w:color w:val="000000"/>
                <w:sz w:val="20"/>
                <w:szCs w:val="20"/>
                <w:lang w:val="en-US" w:eastAsia="zh-CN"/>
              </w:rPr>
              <w:t>距离：</w:t>
            </w:r>
            <w:r>
              <w:rPr>
                <w:rFonts w:hint="eastAsia" w:ascii="宋体"/>
                <w:color w:val="000000"/>
                <w:sz w:val="20"/>
                <w:szCs w:val="20"/>
              </w:rPr>
              <w:t>自驾车（1.5小时左右）</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b/>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调整审核方案的理由：超出许可证范围</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hAns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涉及开发、销售</w:t>
            </w:r>
            <w:r>
              <w:rPr>
                <w:rFonts w:hint="eastAsia" w:ascii="宋体" w:hAnsi="宋体"/>
                <w:b/>
                <w:color w:val="000000"/>
                <w:sz w:val="20"/>
                <w:szCs w:val="20"/>
              </w:rPr>
              <w:t>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技术开发</w:t>
            </w:r>
            <w:r>
              <w:rPr>
                <w:rFonts w:hint="eastAsia" w:ascii="宋体" w:hAnsi="宋体"/>
                <w:b/>
                <w:color w:val="000000"/>
                <w:sz w:val="20"/>
                <w:szCs w:val="20"/>
              </w:rPr>
              <w:t>场所</w:t>
            </w:r>
            <w:r>
              <w:rPr>
                <w:rFonts w:hint="eastAsia" w:ascii="宋体" w:hAnsi="宋体"/>
                <w:b/>
                <w:color w:val="000000"/>
                <w:sz w:val="20"/>
                <w:szCs w:val="20"/>
                <w:lang w:val="en-US" w:eastAsia="zh-CN"/>
              </w:rPr>
              <w:t xml:space="preserve">  销售场所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rPr>
                <w:rFonts w:ascii="宋体" w:hAnsi="宋体"/>
                <w:szCs w:val="21"/>
              </w:rPr>
            </w:pPr>
            <w:r>
              <w:rPr>
                <w:rFonts w:hint="eastAsia" w:ascii="宋体" w:hAnsi="宋体"/>
                <w:szCs w:val="21"/>
                <w:lang w:val="zh-CN"/>
              </w:rPr>
              <w:t>公</w:t>
            </w:r>
            <w:r>
              <w:rPr>
                <w:rFonts w:hint="eastAsia" w:ascii="宋体" w:hAnsi="宋体" w:eastAsia="宋体" w:cs="Times New Roman"/>
                <w:szCs w:val="21"/>
                <w:lang w:val="zh-CN"/>
              </w:rPr>
              <w:t>司于20</w:t>
            </w:r>
            <w:r>
              <w:rPr>
                <w:rFonts w:hint="eastAsia" w:ascii="宋体" w:hAnsi="宋体" w:eastAsia="宋体" w:cs="Times New Roman"/>
                <w:szCs w:val="21"/>
                <w:lang w:val="en-US" w:eastAsia="zh-CN"/>
              </w:rPr>
              <w:t>20</w:t>
            </w:r>
            <w:r>
              <w:rPr>
                <w:rFonts w:hint="eastAsia" w:ascii="宋体" w:hAnsi="宋体" w:eastAsia="宋体" w:cs="Times New Roman"/>
                <w:szCs w:val="21"/>
                <w:lang w:val="zh-CN"/>
              </w:rPr>
              <w:t>年</w:t>
            </w:r>
            <w:r>
              <w:rPr>
                <w:rFonts w:hint="eastAsia" w:ascii="宋体" w:hAnsi="宋体" w:cs="Times New Roman"/>
                <w:szCs w:val="21"/>
                <w:lang w:val="en-US" w:eastAsia="zh-CN"/>
              </w:rPr>
              <w:t>9</w:t>
            </w:r>
            <w:r>
              <w:rPr>
                <w:rFonts w:hint="eastAsia" w:ascii="宋体" w:hAnsi="宋体" w:eastAsia="宋体" w:cs="Times New Roman"/>
                <w:szCs w:val="21"/>
                <w:lang w:val="zh-CN"/>
              </w:rPr>
              <w:t>月</w:t>
            </w:r>
            <w:r>
              <w:rPr>
                <w:rFonts w:hint="eastAsia" w:ascii="宋体" w:hAnsi="宋体" w:cs="Times New Roman"/>
                <w:szCs w:val="21"/>
                <w:lang w:val="en-US" w:eastAsia="zh-CN"/>
              </w:rPr>
              <w:t>15</w:t>
            </w:r>
            <w:r>
              <w:rPr>
                <w:rFonts w:hint="eastAsia" w:ascii="宋体" w:hAnsi="宋体" w:eastAsia="宋体" w:cs="Times New Roman"/>
                <w:szCs w:val="21"/>
                <w:lang w:val="zh-CN"/>
              </w:rPr>
              <w:t>日进行了内部审核，</w:t>
            </w:r>
            <w:bookmarkStart w:id="4" w:name="_Hlk22415168"/>
            <w:r>
              <w:rPr>
                <w:rFonts w:hint="eastAsia" w:ascii="宋体" w:hAnsi="宋体" w:eastAsia="宋体" w:cs="Times New Roman"/>
                <w:szCs w:val="21"/>
                <w:lang w:val="zh-CN"/>
              </w:rPr>
              <w:t>组长：</w:t>
            </w:r>
            <w:r>
              <w:rPr>
                <w:rFonts w:hint="eastAsia" w:ascii="华文仿宋" w:hAnsi="华文仿宋" w:eastAsia="华文仿宋"/>
                <w:bCs/>
                <w:szCs w:val="28"/>
              </w:rPr>
              <w:t>卢志民</w:t>
            </w:r>
            <w:r>
              <w:rPr>
                <w:rFonts w:hint="eastAsia" w:ascii="宋体" w:hAnsi="宋体" w:eastAsia="宋体" w:cs="Times New Roman"/>
                <w:szCs w:val="21"/>
                <w:lang w:val="zh-CN"/>
              </w:rPr>
              <w:t xml:space="preserve"> 组员：</w:t>
            </w:r>
            <w:bookmarkEnd w:id="4"/>
            <w:r>
              <w:rPr>
                <w:rFonts w:hint="eastAsia" w:ascii="华文仿宋" w:hAnsi="华文仿宋" w:eastAsia="华文仿宋"/>
                <w:bCs/>
                <w:szCs w:val="28"/>
              </w:rPr>
              <w:t>张向</w:t>
            </w:r>
            <w:r>
              <w:rPr>
                <w:rFonts w:hint="eastAsia" w:ascii="华文中宋" w:hAnsi="华文中宋" w:eastAsia="华文中宋"/>
                <w:color w:val="000000"/>
                <w:sz w:val="24"/>
              </w:rPr>
              <w:t xml:space="preserve"> </w:t>
            </w:r>
            <w:r>
              <w:rPr>
                <w:rFonts w:hint="eastAsia" w:ascii="宋体" w:hAnsi="宋体" w:eastAsia="宋体" w:cs="Times New Roman"/>
                <w:szCs w:val="21"/>
                <w:lang w:val="zh-CN"/>
              </w:rPr>
              <w:t>，均经</w:t>
            </w:r>
            <w:r>
              <w:rPr>
                <w:rFonts w:hint="eastAsia" w:ascii="宋体" w:hAnsi="宋体"/>
                <w:szCs w:val="21"/>
                <w:lang w:val="zh-CN"/>
              </w:rPr>
              <w:t>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p>
            <w:pPr>
              <w:pStyle w:val="11"/>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11"/>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rPr>
                <w:rFonts w:ascii="宋体" w:hAnsi="宋体"/>
                <w:bCs/>
                <w:szCs w:val="21"/>
              </w:rPr>
            </w:pPr>
            <w:r>
              <w:rPr>
                <w:rFonts w:hint="eastAsia" w:ascii="宋体" w:hAnsi="宋体"/>
                <w:bCs/>
                <w:szCs w:val="21"/>
              </w:rPr>
              <w:t>质量管理体系在此次内部审核范围内，基本符合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w:t>
            </w:r>
            <w:r>
              <w:rPr>
                <w:rFonts w:hint="eastAsia" w:ascii="宋体" w:hAnsi="宋体"/>
                <w:bCs/>
                <w:szCs w:val="21"/>
              </w:rPr>
              <w:t>标准并能得到基本有效的实施，已初步具有防止不符合、满足顾客、相关方要求与法律法规要求的能力，初步具有持续改进的机制。总之，本公司质量管理体运行基本上是有效的。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28日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了解管理评审输入是否充分</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了解管理评审结论</w:t>
            </w:r>
            <w:r>
              <w:rPr>
                <w:rFonts w:ascii="宋体" w:hAnsi="宋体"/>
                <w:b/>
                <w:color w:val="000000" w:themeColor="text1"/>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ascii="宋体" w:hAnsi="宋体"/>
                <w:b/>
                <w:color w:val="000000" w:themeColor="text1"/>
                <w:sz w:val="20"/>
                <w:szCs w:val="20"/>
              </w:rPr>
              <w:sym w:font="Wingdings" w:char="00A8"/>
            </w:r>
            <w:r>
              <w:rPr>
                <w:rFonts w:ascii="宋体" w:hAnsi="宋体"/>
                <w:b/>
                <w:color w:val="000000" w:themeColor="text1"/>
                <w:sz w:val="20"/>
                <w:szCs w:val="20"/>
              </w:rPr>
              <w:t>EMS/</w:t>
            </w:r>
            <w:r>
              <w:rPr>
                <w:rFonts w:ascii="宋体" w:hAnsi="宋体"/>
                <w:b/>
                <w:color w:val="000000" w:themeColor="text1"/>
                <w:sz w:val="20"/>
                <w:szCs w:val="20"/>
              </w:rPr>
              <w:sym w:font="Wingdings" w:char="00A8"/>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hAns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hAnsi="宋体"/>
                <w:b/>
                <w:color w:val="000000" w:themeColor="text1"/>
                <w:sz w:val="20"/>
                <w:szCs w:val="20"/>
              </w:rPr>
              <w:tab/>
            </w:r>
          </w:p>
          <w:p>
            <w:pPr>
              <w:spacing w:line="360" w:lineRule="exact"/>
              <w:rPr>
                <w:rFonts w:ascii="宋体" w:hAnsi="宋体"/>
                <w:b/>
                <w:color w:val="000000" w:themeColor="text1"/>
                <w:sz w:val="20"/>
                <w:szCs w:val="20"/>
              </w:rPr>
            </w:pPr>
            <w:r>
              <w:rPr>
                <w:rFonts w:ascii="宋体" w:hAnsi="宋体"/>
                <w:b/>
                <w:color w:val="000000" w:themeColor="text1"/>
                <w:sz w:val="20"/>
                <w:szCs w:val="20"/>
              </w:rPr>
              <w:sym w:font="Wingdings" w:char="00A8"/>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sym w:font="Wingdings" w:char="00A8"/>
      </w:r>
      <w:r>
        <w:rPr>
          <w:rFonts w:hint="eastAsia" w:ascii="宋体" w:hAnsi="宋体"/>
          <w:b/>
          <w:color w:val="000000"/>
          <w:sz w:val="20"/>
          <w:szCs w:val="20"/>
        </w:rPr>
        <w:t>范围有变化，与组织最终确定二阶段范围是：</w:t>
      </w:r>
    </w:p>
    <w:p>
      <w:pPr>
        <w:pStyle w:val="11"/>
        <w:rPr>
          <w:rFonts w:ascii="宋体" w:hAnsi="宋体" w:cs="楷体"/>
          <w:color w:val="FF0000"/>
          <w:szCs w:val="21"/>
        </w:rPr>
      </w:pPr>
    </w:p>
    <w:p>
      <w:pPr>
        <w:spacing w:line="300" w:lineRule="auto"/>
        <w:ind w:firstLine="201" w:firstLineChars="100"/>
        <w:rPr>
          <w:rFonts w:ascii="宋体"/>
          <w:b/>
          <w:color w:val="000000"/>
          <w:sz w:val="20"/>
          <w:szCs w:val="20"/>
          <w:u w:val="single"/>
        </w:rPr>
      </w:pP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6" o:spt="75" type="#_x0000_t75" style="height:16.8pt;width:71.25pt;" filled="f" o:preferrelative="t" stroked="f" coordsize="21600,21600">
            <v:path/>
            <v:fill on="f" focussize="0,0"/>
            <v:stroke on="f"/>
            <v:imagedata r:id="rId6" o:title=""/>
            <o:lock v:ext="edit" aspectratio="t"/>
            <w10:wrap type="none"/>
            <w10:anchorlock/>
          </v:shape>
        </w:pict>
      </w:r>
    </w:p>
    <w:p>
      <w:pPr>
        <w:spacing w:line="400" w:lineRule="exact"/>
        <w:ind w:firstLine="840" w:firstLineChars="400"/>
        <w:rPr>
          <w:rFonts w:ascii="宋体"/>
          <w:b/>
          <w:bCs/>
          <w:color w:val="000000"/>
          <w:sz w:val="26"/>
          <w:szCs w:val="26"/>
        </w:rPr>
      </w:pPr>
      <w:r>
        <w:rPr>
          <w:rFonts w:hint="eastAsia" w:eastAsiaTheme="minorEastAsia"/>
          <w:lang w:eastAsia="zh-CN"/>
        </w:rPr>
        <w:pict>
          <v:shape id="图片 1" o:spid="_x0000_s2050" o:spt="75" alt="0ade90abdd5d0905ad8c43734b3a491" type="#_x0000_t75" style="position:absolute;left:0pt;margin-left:147.45pt;margin-top:14.85pt;height:21.15pt;width:77.4pt;mso-wrap-distance-bottom:0pt;mso-wrap-distance-left:9pt;mso-wrap-distance-right:9pt;mso-wrap-distance-top:0pt;z-index:251658240;mso-width-relative:page;mso-height-relative:page;" filled="f" o:preferrelative="t" stroked="f" coordsize="21600,21600">
            <v:path/>
            <v:fill on="f" focussize="0,0"/>
            <v:stroke on="f"/>
            <v:imagedata r:id="rId7" o:title=""/>
            <o:lock v:ext="edit" aspectratio="t"/>
            <w10:wrap type="square"/>
          </v:shape>
        </w:pic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2020.12.2</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rPr>
          <w:rFonts w:eastAsia="隶书"/>
          <w:color w:val="000000"/>
          <w:sz w:val="28"/>
          <w:szCs w:val="28"/>
        </w:rPr>
      </w:pPr>
      <w:r>
        <w:rPr>
          <w:rFonts w:hint="eastAsia" w:eastAsia="隶书"/>
          <w:color w:val="000000"/>
          <w:sz w:val="28"/>
          <w:szCs w:val="28"/>
        </w:rPr>
        <w:t>受审核方：</w:t>
      </w:r>
      <w:r>
        <w:rPr>
          <w:color w:val="000000"/>
          <w:szCs w:val="21"/>
        </w:rPr>
        <w:t>佛山华谱测智能科技有限公司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both"/>
              <w:rPr>
                <w:rFonts w:ascii="宋体"/>
                <w:color w:val="000000"/>
                <w:sz w:val="24"/>
                <w:szCs w:val="24"/>
              </w:rPr>
            </w:pPr>
          </w:p>
        </w:tc>
        <w:tc>
          <w:tcPr>
            <w:tcW w:w="5681" w:type="dxa"/>
            <w:vAlign w:val="center"/>
          </w:tcPr>
          <w:p>
            <w:pPr>
              <w:pStyle w:val="11"/>
              <w:rPr>
                <w:rFonts w:hint="eastAsia" w:eastAsia="宋体"/>
                <w:color w:val="000000"/>
                <w:sz w:val="24"/>
                <w:lang w:val="en-US" w:eastAsia="zh-CN"/>
              </w:rPr>
            </w:pPr>
            <w:r>
              <w:rPr>
                <w:rFonts w:hint="eastAsia"/>
                <w:color w:val="000000"/>
                <w:sz w:val="24"/>
                <w:lang w:val="en-US" w:eastAsia="zh-CN"/>
              </w:rPr>
              <w:t>无</w:t>
            </w:r>
          </w:p>
        </w:tc>
        <w:tc>
          <w:tcPr>
            <w:tcW w:w="1688" w:type="dxa"/>
          </w:tcPr>
          <w:p>
            <w:pPr>
              <w:pStyle w:val="2"/>
              <w:pBdr>
                <w:bottom w:val="none" w:color="auto" w:sz="0" w:space="0"/>
              </w:pBdr>
              <w:ind w:right="600"/>
              <w:jc w:val="left"/>
              <w:rPr>
                <w:color w:val="000000"/>
                <w:sz w:val="32"/>
                <w:szCs w:val="32"/>
              </w:rPr>
            </w:pPr>
          </w:p>
        </w:tc>
        <w:tc>
          <w:tcPr>
            <w:tcW w:w="1811" w:type="dxa"/>
          </w:tcPr>
          <w:p>
            <w:pPr>
              <w:pStyle w:val="2"/>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left"/>
              <w:rPr>
                <w:rFonts w:ascii="宋体"/>
                <w:color w:val="000000"/>
                <w:sz w:val="24"/>
                <w:szCs w:val="24"/>
              </w:rPr>
            </w:pPr>
          </w:p>
        </w:tc>
        <w:tc>
          <w:tcPr>
            <w:tcW w:w="5681" w:type="dxa"/>
            <w:vAlign w:val="center"/>
          </w:tcPr>
          <w:p>
            <w:pPr>
              <w:pStyle w:val="11"/>
              <w:rPr>
                <w:rFonts w:ascii="宋体"/>
                <w:color w:val="000000"/>
                <w:sz w:val="24"/>
              </w:rPr>
            </w:pPr>
          </w:p>
        </w:tc>
        <w:tc>
          <w:tcPr>
            <w:tcW w:w="1688" w:type="dxa"/>
          </w:tcPr>
          <w:p>
            <w:pPr>
              <w:pStyle w:val="2"/>
              <w:pBdr>
                <w:bottom w:val="none" w:color="auto" w:sz="0" w:space="0"/>
              </w:pBdr>
              <w:ind w:right="600"/>
              <w:jc w:val="left"/>
              <w:rPr>
                <w:rFonts w:ascii="宋体"/>
                <w:color w:val="000000"/>
                <w:sz w:val="24"/>
                <w:szCs w:val="24"/>
              </w:rPr>
            </w:pPr>
          </w:p>
        </w:tc>
        <w:tc>
          <w:tcPr>
            <w:tcW w:w="1811" w:type="dxa"/>
          </w:tcPr>
          <w:p>
            <w:pPr>
              <w:pStyle w:val="2"/>
              <w:pBdr>
                <w:bottom w:val="none" w:color="auto" w:sz="0" w:space="0"/>
              </w:pBdr>
              <w:ind w:right="600"/>
              <w:jc w:val="left"/>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12</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bookmarkStart w:id="5" w:name="_GoBack"/>
            <w:r>
              <w:rPr>
                <w:rFonts w:hint="eastAsia"/>
                <w:b/>
                <w:color w:val="FF0000"/>
                <w:sz w:val="22"/>
                <w:szCs w:val="22"/>
              </w:rPr>
              <w:t>受审核方确认：</w:t>
            </w:r>
            <w:r>
              <w:rPr>
                <w:b/>
                <w:color w:val="FF0000"/>
                <w:sz w:val="22"/>
                <w:szCs w:val="22"/>
              </w:rPr>
              <w:t xml:space="preserve">     </w:t>
            </w:r>
            <w:bookmarkEnd w:id="5"/>
            <w:r>
              <w:rPr>
                <w:b/>
                <w:color w:val="000000"/>
                <w:sz w:val="22"/>
                <w:szCs w:val="22"/>
              </w:rPr>
              <w:t xml:space="preserve">            </w:t>
            </w:r>
            <w:r>
              <w:rPr>
                <w:rFonts w:hint="eastAsia"/>
                <w:b/>
                <w:color w:val="000000"/>
                <w:sz w:val="22"/>
                <w:szCs w:val="22"/>
                <w:lang w:val="en-US" w:eastAsia="zh-CN"/>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ascii="宋体" w:hAnsi="宋体" w:cs="宋体"/>
                <w:b/>
                <w:color w:val="000000"/>
                <w:spacing w:val="-10"/>
                <w:szCs w:val="21"/>
              </w:rPr>
              <w:sym w:font="Wingdings" w:char="00A8"/>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pacing w:val="-10"/>
                <w:szCs w:val="21"/>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pPr>
              <w:tabs>
                <w:tab w:val="left" w:pos="8740"/>
              </w:tabs>
              <w:spacing w:line="360" w:lineRule="exact"/>
              <w:rPr>
                <w:b/>
                <w:color w:val="000000"/>
                <w:sz w:val="22"/>
                <w:szCs w:val="22"/>
              </w:rPr>
            </w:pP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李京田</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12</w:t>
            </w:r>
            <w:r>
              <w:rPr>
                <w:rFonts w:hint="eastAsia"/>
                <w:b/>
                <w:color w:val="000000"/>
                <w:sz w:val="22"/>
                <w:szCs w:val="22"/>
              </w:rPr>
              <w:t>月</w:t>
            </w:r>
            <w:r>
              <w:rPr>
                <w:rFonts w:hint="eastAsia"/>
                <w:b/>
                <w:color w:val="000000"/>
                <w:sz w:val="22"/>
                <w:szCs w:val="22"/>
                <w:lang w:val="en-US" w:eastAsia="zh-CN"/>
              </w:rPr>
              <w:t>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Malgun Gothic Semilight"/>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11265"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2"/>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00F16"/>
    <w:rsid w:val="00747F8A"/>
    <w:rsid w:val="00767600"/>
    <w:rsid w:val="00776D49"/>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96C59"/>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E639C"/>
    <w:rsid w:val="04DE465C"/>
    <w:rsid w:val="053B7A34"/>
    <w:rsid w:val="0EBB7871"/>
    <w:rsid w:val="12D6052A"/>
    <w:rsid w:val="13AB5065"/>
    <w:rsid w:val="142F307D"/>
    <w:rsid w:val="1B1C5FF2"/>
    <w:rsid w:val="1C9E2DEB"/>
    <w:rsid w:val="1CC836B8"/>
    <w:rsid w:val="1DA14F9C"/>
    <w:rsid w:val="1E2252C2"/>
    <w:rsid w:val="1EC71DE2"/>
    <w:rsid w:val="20684C08"/>
    <w:rsid w:val="248943E4"/>
    <w:rsid w:val="26435AC1"/>
    <w:rsid w:val="2A352DB1"/>
    <w:rsid w:val="2A804566"/>
    <w:rsid w:val="2B4569B7"/>
    <w:rsid w:val="2DC5314F"/>
    <w:rsid w:val="2F3F73B0"/>
    <w:rsid w:val="36F10BB0"/>
    <w:rsid w:val="37E25F72"/>
    <w:rsid w:val="390453BB"/>
    <w:rsid w:val="39195AFB"/>
    <w:rsid w:val="393823C5"/>
    <w:rsid w:val="396C0748"/>
    <w:rsid w:val="3A08081D"/>
    <w:rsid w:val="3BE052AD"/>
    <w:rsid w:val="3C9E2CB4"/>
    <w:rsid w:val="3D1031B6"/>
    <w:rsid w:val="47AE4A27"/>
    <w:rsid w:val="49916B26"/>
    <w:rsid w:val="49AA59A2"/>
    <w:rsid w:val="4E6D4EF7"/>
    <w:rsid w:val="4E7F1263"/>
    <w:rsid w:val="58095CD2"/>
    <w:rsid w:val="585B75E2"/>
    <w:rsid w:val="59000032"/>
    <w:rsid w:val="59957518"/>
    <w:rsid w:val="5D7C0D9E"/>
    <w:rsid w:val="5E6A2722"/>
    <w:rsid w:val="616321CF"/>
    <w:rsid w:val="61D41801"/>
    <w:rsid w:val="6414698D"/>
    <w:rsid w:val="64A05391"/>
    <w:rsid w:val="67464202"/>
    <w:rsid w:val="6CFC1B86"/>
    <w:rsid w:val="743556D8"/>
    <w:rsid w:val="7A0805D0"/>
    <w:rsid w:val="7B423C29"/>
    <w:rsid w:val="7E6E38E7"/>
    <w:rsid w:val="7FBC1AAB"/>
    <w:rsid w:val="7FEE7CD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表格文字"/>
    <w:basedOn w:val="1"/>
    <w:qFormat/>
    <w:uiPriority w:val="0"/>
    <w:pPr>
      <w:spacing w:before="25" w:after="25"/>
    </w:pPr>
    <w:rPr>
      <w:bCs/>
      <w:spacing w:val="10"/>
    </w:rPr>
  </w:style>
  <w:style w:type="character" w:customStyle="1" w:styleId="12">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3">
    <w:name w:val="页脚 Char"/>
    <w:basedOn w:val="9"/>
    <w:link w:val="4"/>
    <w:qFormat/>
    <w:locked/>
    <w:uiPriority w:val="99"/>
    <w:rPr>
      <w:rFonts w:ascii="Times New Roman" w:hAnsi="Times New Roman" w:eastAsia="宋体" w:cs="Times New Roman"/>
      <w:sz w:val="18"/>
      <w:szCs w:val="18"/>
    </w:rPr>
  </w:style>
  <w:style w:type="character" w:customStyle="1" w:styleId="14">
    <w:name w:val="页眉 Char"/>
    <w:basedOn w:val="9"/>
    <w:link w:val="2"/>
    <w:qFormat/>
    <w:locked/>
    <w:uiPriority w:val="99"/>
    <w:rPr>
      <w:rFonts w:ascii="Calibri" w:hAnsi="Calibri" w:eastAsia="宋体" w:cs="Times New Roman"/>
      <w:sz w:val="18"/>
      <w:szCs w:val="18"/>
    </w:rPr>
  </w:style>
  <w:style w:type="character" w:customStyle="1" w:styleId="15">
    <w:name w:val="副标题 Char"/>
    <w:basedOn w:val="9"/>
    <w:link w:val="5"/>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1264</Words>
  <Characters>7210</Characters>
  <Lines>60</Lines>
  <Paragraphs>16</Paragraphs>
  <TotalTime>1</TotalTime>
  <ScaleCrop>false</ScaleCrop>
  <LinksUpToDate>false</LinksUpToDate>
  <CharactersWithSpaces>8458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2019-07-26T06:17:00Z</cp:lastPrinted>
  <dcterms:modified xsi:type="dcterms:W3CDTF">2020-12-09T03:24:13Z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