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83630" w14:textId="77777777" w:rsidR="008E67FF" w:rsidRDefault="00CE5F6E" w:rsidP="00C302A2">
      <w:pPr>
        <w:snapToGrid w:val="0"/>
        <w:spacing w:afterLines="30" w:after="93"/>
        <w:jc w:val="center"/>
        <w:rPr>
          <w:rFonts w:ascii="楷体" w:eastAsia="楷体" w:hAnsi="楷体"/>
          <w:b/>
          <w:color w:val="000000" w:themeColor="text1"/>
          <w:sz w:val="84"/>
          <w:szCs w:val="84"/>
        </w:rPr>
      </w:pPr>
    </w:p>
    <w:p w14:paraId="60A3CCF1" w14:textId="77777777" w:rsidR="00877EB8" w:rsidRDefault="00CE5F6E"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0BF38603" wp14:editId="1868D05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06FA1CFC" w14:textId="77777777" w:rsidR="00877EB8" w:rsidRDefault="00CE5F6E" w:rsidP="00C302A2">
      <w:pPr>
        <w:snapToGrid w:val="0"/>
        <w:spacing w:afterLines="30" w:after="93"/>
        <w:jc w:val="center"/>
        <w:rPr>
          <w:rFonts w:ascii="楷体" w:eastAsia="楷体" w:hAnsi="楷体"/>
          <w:b/>
          <w:color w:val="000000" w:themeColor="text1"/>
          <w:sz w:val="52"/>
          <w:szCs w:val="52"/>
        </w:rPr>
      </w:pPr>
    </w:p>
    <w:p w14:paraId="4436A472" w14:textId="77777777" w:rsidR="00877EB8" w:rsidRDefault="00CE5F6E" w:rsidP="00C302A2">
      <w:pPr>
        <w:snapToGrid w:val="0"/>
        <w:spacing w:afterLines="30" w:after="93"/>
        <w:jc w:val="center"/>
        <w:rPr>
          <w:rFonts w:ascii="楷体" w:eastAsia="楷体" w:hAnsi="楷体"/>
          <w:b/>
          <w:color w:val="000000" w:themeColor="text1"/>
          <w:sz w:val="52"/>
          <w:szCs w:val="52"/>
        </w:rPr>
      </w:pPr>
    </w:p>
    <w:p w14:paraId="7F4F8C64" w14:textId="77777777" w:rsidR="00877EB8" w:rsidRDefault="00CE5F6E"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29C9D682" w14:textId="77777777" w:rsidR="00877EB8" w:rsidRDefault="00CE5F6E" w:rsidP="00C302A2">
      <w:pPr>
        <w:snapToGrid w:val="0"/>
        <w:spacing w:afterLines="30" w:after="93"/>
        <w:jc w:val="center"/>
        <w:rPr>
          <w:rFonts w:ascii="楷体" w:eastAsia="楷体" w:hAnsi="楷体"/>
          <w:b/>
          <w:color w:val="000000" w:themeColor="text1"/>
          <w:sz w:val="36"/>
          <w:szCs w:val="36"/>
        </w:rPr>
      </w:pPr>
    </w:p>
    <w:p w14:paraId="3F370E92" w14:textId="77777777" w:rsidR="00877EB8" w:rsidRDefault="00CE5F6E" w:rsidP="00C302A2">
      <w:pPr>
        <w:snapToGrid w:val="0"/>
        <w:spacing w:afterLines="30" w:after="93"/>
        <w:jc w:val="center"/>
        <w:rPr>
          <w:rFonts w:ascii="楷体" w:eastAsia="楷体" w:hAnsi="楷体"/>
          <w:b/>
          <w:color w:val="000000" w:themeColor="text1"/>
          <w:sz w:val="36"/>
          <w:szCs w:val="36"/>
        </w:rPr>
      </w:pPr>
    </w:p>
    <w:p w14:paraId="3E36CC9C" w14:textId="77777777" w:rsidR="00877EB8" w:rsidRDefault="00CE5F6E" w:rsidP="00C302A2">
      <w:pPr>
        <w:snapToGrid w:val="0"/>
        <w:spacing w:afterLines="30" w:after="93"/>
        <w:jc w:val="center"/>
        <w:rPr>
          <w:rFonts w:ascii="楷体" w:eastAsia="楷体" w:hAnsi="楷体"/>
          <w:b/>
          <w:color w:val="000000" w:themeColor="text1"/>
          <w:sz w:val="32"/>
          <w:szCs w:val="32"/>
        </w:rPr>
      </w:pPr>
    </w:p>
    <w:p w14:paraId="575440C8" w14:textId="77777777" w:rsidR="00877EB8" w:rsidRDefault="00CE5F6E"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河北路威交通设施有限公司</w:t>
      </w:r>
      <w:bookmarkEnd w:id="0"/>
    </w:p>
    <w:p w14:paraId="564616C4" w14:textId="77777777" w:rsidR="00877EB8" w:rsidRDefault="00CE5F6E" w:rsidP="00C302A2">
      <w:pPr>
        <w:snapToGrid w:val="0"/>
        <w:spacing w:afterLines="30" w:after="93"/>
        <w:ind w:firstLineChars="600" w:firstLine="1928"/>
        <w:rPr>
          <w:rFonts w:ascii="楷体" w:eastAsia="楷体" w:hAnsi="楷体"/>
          <w:b/>
          <w:color w:val="000000" w:themeColor="text1"/>
          <w:sz w:val="32"/>
          <w:szCs w:val="32"/>
        </w:rPr>
      </w:pPr>
    </w:p>
    <w:p w14:paraId="59E43C70" w14:textId="77777777" w:rsidR="00877EB8" w:rsidRDefault="00CE5F6E"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23EF695C" w14:textId="77777777" w:rsidR="00877EB8" w:rsidRDefault="00CE5F6E"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14:paraId="32A9ABA4" w14:textId="77777777" w:rsidR="00877EB8" w:rsidRDefault="00CE5F6E"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14:paraId="322A756A" w14:textId="77777777" w:rsidR="00877EB8" w:rsidRDefault="00CE5F6E"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14:paraId="21E73E40" w14:textId="77777777" w:rsidR="00877EB8" w:rsidRDefault="00CE5F6E" w:rsidP="00C302A2">
      <w:pPr>
        <w:snapToGrid w:val="0"/>
        <w:spacing w:afterLines="30" w:after="93"/>
        <w:jc w:val="center"/>
        <w:rPr>
          <w:rFonts w:ascii="楷体" w:eastAsia="楷体" w:hAnsi="楷体"/>
          <w:b/>
          <w:color w:val="000000" w:themeColor="text1"/>
          <w:sz w:val="84"/>
          <w:szCs w:val="84"/>
        </w:rPr>
      </w:pPr>
    </w:p>
    <w:p w14:paraId="3F4BCF74" w14:textId="77777777" w:rsidR="00877EB8" w:rsidRDefault="00CE5F6E"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5A626370" w14:textId="77777777" w:rsidR="00877EB8" w:rsidRDefault="00CE5F6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0B8DB8C6" w14:textId="77777777" w:rsidR="00877EB8" w:rsidRDefault="00CE5F6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61869" w14:paraId="6D7657CA" w14:textId="77777777">
        <w:trPr>
          <w:trHeight w:val="354"/>
        </w:trPr>
        <w:tc>
          <w:tcPr>
            <w:tcW w:w="1697" w:type="dxa"/>
            <w:vAlign w:val="center"/>
          </w:tcPr>
          <w:p w14:paraId="56F64BC9" w14:textId="77777777" w:rsidR="00877EB8" w:rsidRDefault="00CE5F6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41C63F47" w14:textId="77777777" w:rsidR="00877EB8" w:rsidRDefault="00CE5F6E">
            <w:pPr>
              <w:rPr>
                <w:b/>
                <w:color w:val="000000" w:themeColor="text1"/>
                <w:sz w:val="20"/>
                <w:szCs w:val="20"/>
              </w:rPr>
            </w:pPr>
            <w:r>
              <w:rPr>
                <w:rFonts w:hint="eastAsia"/>
                <w:b/>
                <w:color w:val="000000" w:themeColor="text1"/>
                <w:sz w:val="20"/>
                <w:szCs w:val="20"/>
              </w:rPr>
              <w:t>北京国标联合认证有限公司</w:t>
            </w:r>
          </w:p>
        </w:tc>
      </w:tr>
      <w:tr w:rsidR="00561869" w14:paraId="0229F5EA" w14:textId="77777777">
        <w:trPr>
          <w:trHeight w:val="377"/>
        </w:trPr>
        <w:tc>
          <w:tcPr>
            <w:tcW w:w="1697" w:type="dxa"/>
            <w:vAlign w:val="center"/>
          </w:tcPr>
          <w:p w14:paraId="7012C7C8" w14:textId="77777777" w:rsidR="00877EB8" w:rsidRDefault="00CE5F6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1B8736F9" w14:textId="77777777" w:rsidR="00877EB8" w:rsidRDefault="00CE5F6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2D54B6EA" w14:textId="77777777" w:rsidR="00877EB8" w:rsidRDefault="00CE5F6E">
            <w:pPr>
              <w:rPr>
                <w:b/>
                <w:color w:val="000000" w:themeColor="text1"/>
                <w:sz w:val="20"/>
                <w:szCs w:val="20"/>
              </w:rPr>
            </w:pPr>
            <w:r>
              <w:rPr>
                <w:rFonts w:hint="eastAsia"/>
                <w:b/>
                <w:color w:val="000000" w:themeColor="text1"/>
                <w:sz w:val="20"/>
                <w:szCs w:val="20"/>
              </w:rPr>
              <w:t>邮编</w:t>
            </w:r>
          </w:p>
        </w:tc>
        <w:tc>
          <w:tcPr>
            <w:tcW w:w="1641" w:type="dxa"/>
            <w:vAlign w:val="center"/>
          </w:tcPr>
          <w:p w14:paraId="25F9FB49" w14:textId="77777777" w:rsidR="00877EB8" w:rsidRDefault="00CE5F6E">
            <w:pPr>
              <w:rPr>
                <w:b/>
                <w:color w:val="000000" w:themeColor="text1"/>
                <w:sz w:val="20"/>
                <w:szCs w:val="20"/>
              </w:rPr>
            </w:pPr>
            <w:r>
              <w:rPr>
                <w:rFonts w:hint="eastAsia"/>
                <w:b/>
                <w:color w:val="000000" w:themeColor="text1"/>
                <w:sz w:val="20"/>
                <w:szCs w:val="20"/>
              </w:rPr>
              <w:t>100101</w:t>
            </w:r>
          </w:p>
        </w:tc>
      </w:tr>
      <w:tr w:rsidR="00561869" w14:paraId="45F055EA" w14:textId="77777777" w:rsidTr="00C302A2">
        <w:trPr>
          <w:trHeight w:val="377"/>
        </w:trPr>
        <w:tc>
          <w:tcPr>
            <w:tcW w:w="1697" w:type="dxa"/>
            <w:vAlign w:val="center"/>
          </w:tcPr>
          <w:p w14:paraId="1ECBD60C" w14:textId="77777777" w:rsidR="00C302A2" w:rsidRDefault="00CE5F6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0CDF3B25" w14:textId="77777777" w:rsidR="00C302A2" w:rsidRPr="00C302A2" w:rsidRDefault="00CE5F6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6AECA812" w14:textId="77777777" w:rsidR="00C302A2" w:rsidRDefault="00CE5F6E">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13F8AC22" w14:textId="77777777" w:rsidR="00C302A2" w:rsidRPr="00C302A2" w:rsidRDefault="00CE5F6E">
            <w:pPr>
              <w:rPr>
                <w:color w:val="000000" w:themeColor="text1"/>
                <w:sz w:val="18"/>
                <w:szCs w:val="18"/>
              </w:rPr>
            </w:pPr>
            <w:r w:rsidRPr="00C302A2">
              <w:rPr>
                <w:color w:val="000000" w:themeColor="text1"/>
                <w:sz w:val="18"/>
                <w:szCs w:val="18"/>
              </w:rPr>
              <w:t>service@china-isc.org.cn</w:t>
            </w:r>
          </w:p>
        </w:tc>
      </w:tr>
      <w:tr w:rsidR="00561869" w14:paraId="5B6639C5" w14:textId="77777777">
        <w:trPr>
          <w:trHeight w:val="428"/>
        </w:trPr>
        <w:tc>
          <w:tcPr>
            <w:tcW w:w="9863" w:type="dxa"/>
            <w:gridSpan w:val="9"/>
            <w:vAlign w:val="center"/>
          </w:tcPr>
          <w:p w14:paraId="301CC960" w14:textId="77777777" w:rsidR="00877EB8" w:rsidRDefault="00CE5F6E">
            <w:pPr>
              <w:rPr>
                <w:b/>
                <w:color w:val="000000" w:themeColor="text1"/>
                <w:sz w:val="20"/>
                <w:szCs w:val="20"/>
              </w:rPr>
            </w:pPr>
            <w:r>
              <w:rPr>
                <w:rFonts w:hint="eastAsia"/>
                <w:b/>
                <w:color w:val="000000" w:themeColor="text1"/>
                <w:sz w:val="20"/>
                <w:szCs w:val="20"/>
              </w:rPr>
              <w:t>审核组成员</w:t>
            </w:r>
          </w:p>
        </w:tc>
      </w:tr>
      <w:tr w:rsidR="00561869" w14:paraId="32FBE2F3" w14:textId="77777777">
        <w:trPr>
          <w:trHeight w:val="645"/>
        </w:trPr>
        <w:tc>
          <w:tcPr>
            <w:tcW w:w="1844" w:type="dxa"/>
            <w:gridSpan w:val="2"/>
            <w:vAlign w:val="center"/>
          </w:tcPr>
          <w:p w14:paraId="7BC328DC" w14:textId="77777777" w:rsidR="008E67FF" w:rsidRDefault="00CE5F6E"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09036827" w14:textId="77777777" w:rsidR="008E67FF" w:rsidRDefault="00CE5F6E"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62BF46C1" w14:textId="77777777" w:rsidR="008E67FF" w:rsidRDefault="00CE5F6E"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F0A48DB" w14:textId="77777777" w:rsidR="008E67FF" w:rsidRDefault="00CE5F6E"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2899E53B" w14:textId="77777777" w:rsidR="008E67FF" w:rsidRDefault="00CE5F6E" w:rsidP="008E67FF">
            <w:pPr>
              <w:spacing w:line="240" w:lineRule="exact"/>
              <w:jc w:val="center"/>
              <w:rPr>
                <w:b/>
                <w:color w:val="000000" w:themeColor="text1"/>
                <w:sz w:val="20"/>
                <w:szCs w:val="20"/>
              </w:rPr>
            </w:pPr>
            <w:r>
              <w:rPr>
                <w:rFonts w:hint="eastAsia"/>
                <w:sz w:val="18"/>
                <w:szCs w:val="18"/>
              </w:rPr>
              <w:t>专业代码</w:t>
            </w:r>
          </w:p>
        </w:tc>
      </w:tr>
      <w:tr w:rsidR="00561869" w14:paraId="785DD979" w14:textId="77777777">
        <w:trPr>
          <w:trHeight w:val="645"/>
        </w:trPr>
        <w:tc>
          <w:tcPr>
            <w:tcW w:w="1844" w:type="dxa"/>
            <w:gridSpan w:val="2"/>
            <w:vAlign w:val="center"/>
          </w:tcPr>
          <w:p w14:paraId="043E47F1" w14:textId="77777777" w:rsidR="008E67FF" w:rsidRDefault="00CE5F6E"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645A9CD9" w14:textId="77777777" w:rsidR="008E67FF" w:rsidRDefault="00CE5F6E"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34028CC" w14:textId="77777777" w:rsidR="008E67FF" w:rsidRDefault="00CE5F6E"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F69C62B" w14:textId="77777777" w:rsidR="008E67FF" w:rsidRDefault="00CE5F6E"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27E431F9" w14:textId="77777777" w:rsidR="008E67FF" w:rsidRDefault="00CE5F6E" w:rsidP="008E67FF">
            <w:pPr>
              <w:spacing w:line="240" w:lineRule="exact"/>
              <w:jc w:val="center"/>
              <w:rPr>
                <w:b/>
                <w:color w:val="000000" w:themeColor="text1"/>
                <w:sz w:val="20"/>
                <w:szCs w:val="20"/>
              </w:rPr>
            </w:pPr>
            <w:r>
              <w:rPr>
                <w:b/>
                <w:color w:val="000000" w:themeColor="text1"/>
                <w:sz w:val="20"/>
                <w:szCs w:val="20"/>
              </w:rPr>
              <w:t>17.12.05</w:t>
            </w:r>
          </w:p>
        </w:tc>
      </w:tr>
      <w:tr w:rsidR="00561869" w14:paraId="76273131" w14:textId="77777777">
        <w:trPr>
          <w:trHeight w:val="510"/>
        </w:trPr>
        <w:tc>
          <w:tcPr>
            <w:tcW w:w="1844" w:type="dxa"/>
            <w:gridSpan w:val="2"/>
            <w:vAlign w:val="center"/>
          </w:tcPr>
          <w:p w14:paraId="436CE3C1" w14:textId="77777777" w:rsidR="00877EB8" w:rsidRDefault="00CE5F6E">
            <w:pPr>
              <w:rPr>
                <w:b/>
                <w:color w:val="000000" w:themeColor="text1"/>
                <w:sz w:val="20"/>
                <w:szCs w:val="20"/>
              </w:rPr>
            </w:pPr>
          </w:p>
        </w:tc>
        <w:tc>
          <w:tcPr>
            <w:tcW w:w="992" w:type="dxa"/>
            <w:vAlign w:val="center"/>
          </w:tcPr>
          <w:p w14:paraId="436A3310" w14:textId="77777777" w:rsidR="00877EB8" w:rsidRDefault="00CE5F6E">
            <w:pPr>
              <w:rPr>
                <w:b/>
                <w:color w:val="000000" w:themeColor="text1"/>
                <w:sz w:val="20"/>
                <w:szCs w:val="20"/>
              </w:rPr>
            </w:pPr>
          </w:p>
        </w:tc>
        <w:tc>
          <w:tcPr>
            <w:tcW w:w="1216" w:type="dxa"/>
            <w:vAlign w:val="center"/>
          </w:tcPr>
          <w:p w14:paraId="5C35BF62" w14:textId="77777777" w:rsidR="00877EB8" w:rsidRDefault="00CE5F6E">
            <w:pPr>
              <w:rPr>
                <w:b/>
                <w:color w:val="000000" w:themeColor="text1"/>
                <w:sz w:val="20"/>
                <w:szCs w:val="20"/>
              </w:rPr>
            </w:pPr>
          </w:p>
        </w:tc>
        <w:tc>
          <w:tcPr>
            <w:tcW w:w="3478" w:type="dxa"/>
            <w:gridSpan w:val="3"/>
            <w:vAlign w:val="center"/>
          </w:tcPr>
          <w:p w14:paraId="14FBF2E3" w14:textId="77777777" w:rsidR="00877EB8" w:rsidRDefault="00CE5F6E">
            <w:pPr>
              <w:rPr>
                <w:b/>
                <w:color w:val="000000" w:themeColor="text1"/>
                <w:sz w:val="20"/>
                <w:szCs w:val="20"/>
              </w:rPr>
            </w:pPr>
          </w:p>
        </w:tc>
        <w:tc>
          <w:tcPr>
            <w:tcW w:w="2333" w:type="dxa"/>
            <w:gridSpan w:val="2"/>
            <w:vAlign w:val="center"/>
          </w:tcPr>
          <w:p w14:paraId="20A1B19A" w14:textId="77777777" w:rsidR="00877EB8" w:rsidRDefault="00CE5F6E">
            <w:pPr>
              <w:rPr>
                <w:b/>
                <w:color w:val="000000" w:themeColor="text1"/>
                <w:sz w:val="20"/>
                <w:szCs w:val="20"/>
              </w:rPr>
            </w:pPr>
          </w:p>
        </w:tc>
      </w:tr>
      <w:tr w:rsidR="00561869" w14:paraId="4EB9B0D8" w14:textId="77777777">
        <w:trPr>
          <w:trHeight w:val="465"/>
        </w:trPr>
        <w:tc>
          <w:tcPr>
            <w:tcW w:w="1844" w:type="dxa"/>
            <w:gridSpan w:val="2"/>
            <w:vAlign w:val="center"/>
          </w:tcPr>
          <w:p w14:paraId="5897133E" w14:textId="77777777" w:rsidR="00877EB8" w:rsidRDefault="00CE5F6E">
            <w:pPr>
              <w:rPr>
                <w:b/>
                <w:color w:val="000000" w:themeColor="text1"/>
                <w:sz w:val="20"/>
                <w:szCs w:val="20"/>
              </w:rPr>
            </w:pPr>
          </w:p>
        </w:tc>
        <w:tc>
          <w:tcPr>
            <w:tcW w:w="992" w:type="dxa"/>
            <w:vAlign w:val="center"/>
          </w:tcPr>
          <w:p w14:paraId="36CA27D6" w14:textId="77777777" w:rsidR="00877EB8" w:rsidRDefault="00CE5F6E">
            <w:pPr>
              <w:rPr>
                <w:b/>
                <w:color w:val="000000" w:themeColor="text1"/>
                <w:sz w:val="20"/>
                <w:szCs w:val="20"/>
              </w:rPr>
            </w:pPr>
          </w:p>
        </w:tc>
        <w:tc>
          <w:tcPr>
            <w:tcW w:w="1216" w:type="dxa"/>
            <w:vAlign w:val="center"/>
          </w:tcPr>
          <w:p w14:paraId="04670F51" w14:textId="77777777" w:rsidR="00877EB8" w:rsidRDefault="00CE5F6E">
            <w:pPr>
              <w:rPr>
                <w:b/>
                <w:color w:val="000000" w:themeColor="text1"/>
                <w:sz w:val="20"/>
                <w:szCs w:val="20"/>
              </w:rPr>
            </w:pPr>
          </w:p>
        </w:tc>
        <w:tc>
          <w:tcPr>
            <w:tcW w:w="3478" w:type="dxa"/>
            <w:gridSpan w:val="3"/>
            <w:vAlign w:val="center"/>
          </w:tcPr>
          <w:p w14:paraId="00C35059" w14:textId="77777777" w:rsidR="00877EB8" w:rsidRDefault="00CE5F6E">
            <w:pPr>
              <w:rPr>
                <w:b/>
                <w:color w:val="000000" w:themeColor="text1"/>
                <w:sz w:val="20"/>
                <w:szCs w:val="20"/>
              </w:rPr>
            </w:pPr>
          </w:p>
        </w:tc>
        <w:tc>
          <w:tcPr>
            <w:tcW w:w="2333" w:type="dxa"/>
            <w:gridSpan w:val="2"/>
            <w:vAlign w:val="center"/>
          </w:tcPr>
          <w:p w14:paraId="5FEE2977" w14:textId="77777777" w:rsidR="00877EB8" w:rsidRDefault="00CE5F6E">
            <w:pPr>
              <w:rPr>
                <w:b/>
                <w:color w:val="000000" w:themeColor="text1"/>
                <w:sz w:val="20"/>
                <w:szCs w:val="20"/>
              </w:rPr>
            </w:pPr>
          </w:p>
        </w:tc>
      </w:tr>
      <w:tr w:rsidR="00561869" w14:paraId="4DD95600" w14:textId="77777777">
        <w:trPr>
          <w:trHeight w:val="351"/>
        </w:trPr>
        <w:tc>
          <w:tcPr>
            <w:tcW w:w="1844" w:type="dxa"/>
            <w:gridSpan w:val="2"/>
            <w:vAlign w:val="center"/>
          </w:tcPr>
          <w:p w14:paraId="44C22204" w14:textId="77777777" w:rsidR="00877EB8" w:rsidRDefault="00CE5F6E">
            <w:pPr>
              <w:rPr>
                <w:b/>
                <w:color w:val="000000" w:themeColor="text1"/>
                <w:sz w:val="20"/>
                <w:szCs w:val="20"/>
              </w:rPr>
            </w:pPr>
          </w:p>
        </w:tc>
        <w:tc>
          <w:tcPr>
            <w:tcW w:w="992" w:type="dxa"/>
            <w:vAlign w:val="center"/>
          </w:tcPr>
          <w:p w14:paraId="669FBB3B" w14:textId="77777777" w:rsidR="00877EB8" w:rsidRDefault="00CE5F6E">
            <w:pPr>
              <w:rPr>
                <w:b/>
                <w:color w:val="000000" w:themeColor="text1"/>
                <w:sz w:val="20"/>
                <w:szCs w:val="20"/>
              </w:rPr>
            </w:pPr>
          </w:p>
        </w:tc>
        <w:tc>
          <w:tcPr>
            <w:tcW w:w="1216" w:type="dxa"/>
            <w:vAlign w:val="center"/>
          </w:tcPr>
          <w:p w14:paraId="18DEC717" w14:textId="77777777" w:rsidR="00877EB8" w:rsidRDefault="00CE5F6E">
            <w:pPr>
              <w:rPr>
                <w:b/>
                <w:color w:val="000000" w:themeColor="text1"/>
                <w:sz w:val="20"/>
                <w:szCs w:val="20"/>
              </w:rPr>
            </w:pPr>
          </w:p>
        </w:tc>
        <w:tc>
          <w:tcPr>
            <w:tcW w:w="3478" w:type="dxa"/>
            <w:gridSpan w:val="3"/>
            <w:vAlign w:val="center"/>
          </w:tcPr>
          <w:p w14:paraId="35886C1D" w14:textId="77777777" w:rsidR="00877EB8" w:rsidRDefault="00CE5F6E">
            <w:pPr>
              <w:rPr>
                <w:b/>
                <w:color w:val="000000" w:themeColor="text1"/>
                <w:sz w:val="20"/>
                <w:szCs w:val="20"/>
              </w:rPr>
            </w:pPr>
          </w:p>
        </w:tc>
        <w:tc>
          <w:tcPr>
            <w:tcW w:w="2333" w:type="dxa"/>
            <w:gridSpan w:val="2"/>
            <w:vAlign w:val="center"/>
          </w:tcPr>
          <w:p w14:paraId="4DA85533" w14:textId="77777777" w:rsidR="00877EB8" w:rsidRDefault="00CE5F6E">
            <w:pPr>
              <w:rPr>
                <w:b/>
                <w:color w:val="000000" w:themeColor="text1"/>
                <w:sz w:val="20"/>
                <w:szCs w:val="20"/>
              </w:rPr>
            </w:pPr>
          </w:p>
        </w:tc>
      </w:tr>
      <w:tr w:rsidR="00561869" w14:paraId="15A91F59" w14:textId="77777777">
        <w:trPr>
          <w:trHeight w:val="351"/>
        </w:trPr>
        <w:tc>
          <w:tcPr>
            <w:tcW w:w="9863" w:type="dxa"/>
            <w:gridSpan w:val="9"/>
            <w:vAlign w:val="center"/>
          </w:tcPr>
          <w:p w14:paraId="25C51AFD" w14:textId="77777777" w:rsidR="00877EB8" w:rsidRDefault="00CE5F6E">
            <w:pPr>
              <w:rPr>
                <w:b/>
                <w:color w:val="000000" w:themeColor="text1"/>
                <w:sz w:val="20"/>
                <w:szCs w:val="20"/>
              </w:rPr>
            </w:pPr>
            <w:r>
              <w:rPr>
                <w:rFonts w:hint="eastAsia"/>
                <w:b/>
                <w:color w:val="000000" w:themeColor="text1"/>
                <w:sz w:val="20"/>
                <w:szCs w:val="20"/>
              </w:rPr>
              <w:t>与审核组同行人员</w:t>
            </w:r>
          </w:p>
        </w:tc>
      </w:tr>
      <w:tr w:rsidR="00561869" w14:paraId="7088D9CF" w14:textId="77777777">
        <w:trPr>
          <w:trHeight w:val="351"/>
        </w:trPr>
        <w:tc>
          <w:tcPr>
            <w:tcW w:w="1844" w:type="dxa"/>
            <w:gridSpan w:val="2"/>
            <w:vAlign w:val="center"/>
          </w:tcPr>
          <w:p w14:paraId="14245F18" w14:textId="77777777" w:rsidR="00877EB8" w:rsidRDefault="00CE5F6E">
            <w:pPr>
              <w:rPr>
                <w:b/>
                <w:color w:val="000000" w:themeColor="text1"/>
                <w:sz w:val="20"/>
                <w:szCs w:val="20"/>
              </w:rPr>
            </w:pPr>
            <w:r>
              <w:rPr>
                <w:rFonts w:hint="eastAsia"/>
                <w:b/>
                <w:color w:val="000000" w:themeColor="text1"/>
                <w:sz w:val="20"/>
                <w:szCs w:val="20"/>
              </w:rPr>
              <w:t>姓名</w:t>
            </w:r>
          </w:p>
        </w:tc>
        <w:tc>
          <w:tcPr>
            <w:tcW w:w="992" w:type="dxa"/>
            <w:vAlign w:val="center"/>
          </w:tcPr>
          <w:p w14:paraId="5260D351" w14:textId="77777777" w:rsidR="00877EB8" w:rsidRDefault="00CE5F6E">
            <w:pPr>
              <w:rPr>
                <w:b/>
                <w:color w:val="000000" w:themeColor="text1"/>
                <w:sz w:val="20"/>
                <w:szCs w:val="20"/>
              </w:rPr>
            </w:pPr>
            <w:r>
              <w:rPr>
                <w:rFonts w:hint="eastAsia"/>
                <w:b/>
                <w:color w:val="000000" w:themeColor="text1"/>
                <w:sz w:val="20"/>
                <w:szCs w:val="20"/>
              </w:rPr>
              <w:t>性别</w:t>
            </w:r>
          </w:p>
        </w:tc>
        <w:tc>
          <w:tcPr>
            <w:tcW w:w="1216" w:type="dxa"/>
            <w:vAlign w:val="center"/>
          </w:tcPr>
          <w:p w14:paraId="67979BB9" w14:textId="77777777" w:rsidR="00877EB8" w:rsidRDefault="00CE5F6E">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E3DE51E" w14:textId="77777777" w:rsidR="00877EB8" w:rsidRDefault="00CE5F6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78B92BA" w14:textId="77777777" w:rsidR="00877EB8" w:rsidRDefault="00CE5F6E">
            <w:pPr>
              <w:rPr>
                <w:b/>
                <w:color w:val="000000" w:themeColor="text1"/>
                <w:sz w:val="20"/>
                <w:szCs w:val="20"/>
              </w:rPr>
            </w:pPr>
            <w:r>
              <w:rPr>
                <w:rFonts w:hint="eastAsia"/>
                <w:b/>
                <w:color w:val="000000" w:themeColor="text1"/>
                <w:sz w:val="20"/>
                <w:szCs w:val="20"/>
              </w:rPr>
              <w:t>备注</w:t>
            </w:r>
          </w:p>
        </w:tc>
      </w:tr>
      <w:tr w:rsidR="00561869" w14:paraId="415DB30D" w14:textId="77777777">
        <w:trPr>
          <w:trHeight w:val="351"/>
        </w:trPr>
        <w:tc>
          <w:tcPr>
            <w:tcW w:w="1844" w:type="dxa"/>
            <w:gridSpan w:val="2"/>
            <w:vAlign w:val="center"/>
          </w:tcPr>
          <w:p w14:paraId="4D18DE26" w14:textId="1D10C294" w:rsidR="00877EB8" w:rsidRDefault="006232D8">
            <w:pPr>
              <w:rPr>
                <w:b/>
                <w:color w:val="000000" w:themeColor="text1"/>
              </w:rPr>
            </w:pPr>
            <w:r>
              <w:rPr>
                <w:rFonts w:hint="eastAsia"/>
                <w:b/>
                <w:color w:val="000000" w:themeColor="text1"/>
              </w:rPr>
              <w:t>李康</w:t>
            </w:r>
          </w:p>
        </w:tc>
        <w:tc>
          <w:tcPr>
            <w:tcW w:w="992" w:type="dxa"/>
            <w:vAlign w:val="center"/>
          </w:tcPr>
          <w:p w14:paraId="4E0F2CB3" w14:textId="25566966" w:rsidR="00877EB8" w:rsidRDefault="006232D8">
            <w:pPr>
              <w:rPr>
                <w:b/>
                <w:color w:val="000000" w:themeColor="text1"/>
              </w:rPr>
            </w:pPr>
            <w:r>
              <w:rPr>
                <w:rFonts w:hint="eastAsia"/>
                <w:b/>
                <w:color w:val="000000" w:themeColor="text1"/>
              </w:rPr>
              <w:t>男</w:t>
            </w:r>
          </w:p>
        </w:tc>
        <w:tc>
          <w:tcPr>
            <w:tcW w:w="1216" w:type="dxa"/>
            <w:vAlign w:val="center"/>
          </w:tcPr>
          <w:p w14:paraId="3732A126" w14:textId="2EDD794A" w:rsidR="00877EB8" w:rsidRDefault="006232D8">
            <w:pPr>
              <w:rPr>
                <w:b/>
                <w:color w:val="000000" w:themeColor="text1"/>
              </w:rPr>
            </w:pPr>
            <w:r>
              <w:rPr>
                <w:rFonts w:hint="eastAsia"/>
                <w:b/>
                <w:color w:val="000000" w:themeColor="text1"/>
              </w:rPr>
              <w:t>向导</w:t>
            </w:r>
          </w:p>
        </w:tc>
        <w:tc>
          <w:tcPr>
            <w:tcW w:w="3478" w:type="dxa"/>
            <w:gridSpan w:val="3"/>
            <w:vAlign w:val="center"/>
          </w:tcPr>
          <w:p w14:paraId="2C5D0BA4" w14:textId="55DE382D" w:rsidR="00877EB8" w:rsidRDefault="006232D8">
            <w:pPr>
              <w:rPr>
                <w:b/>
                <w:color w:val="000000" w:themeColor="text1"/>
              </w:rPr>
            </w:pPr>
            <w:r>
              <w:rPr>
                <w:rFonts w:ascii="宋体" w:hAnsi="宋体"/>
                <w:b/>
                <w:color w:val="000000" w:themeColor="text1"/>
                <w:sz w:val="20"/>
                <w:szCs w:val="20"/>
              </w:rPr>
              <w:t>河北路威交通设施有限公司</w:t>
            </w:r>
          </w:p>
        </w:tc>
        <w:tc>
          <w:tcPr>
            <w:tcW w:w="2333" w:type="dxa"/>
            <w:gridSpan w:val="2"/>
            <w:vAlign w:val="center"/>
          </w:tcPr>
          <w:p w14:paraId="08946E72" w14:textId="77777777" w:rsidR="00877EB8" w:rsidRDefault="00CE5F6E">
            <w:pPr>
              <w:rPr>
                <w:b/>
                <w:color w:val="000000" w:themeColor="text1"/>
              </w:rPr>
            </w:pPr>
          </w:p>
        </w:tc>
      </w:tr>
      <w:tr w:rsidR="00561869" w14:paraId="1EB9541C" w14:textId="77777777">
        <w:trPr>
          <w:trHeight w:val="351"/>
        </w:trPr>
        <w:tc>
          <w:tcPr>
            <w:tcW w:w="1844" w:type="dxa"/>
            <w:gridSpan w:val="2"/>
            <w:vAlign w:val="center"/>
          </w:tcPr>
          <w:p w14:paraId="42AAD6EF" w14:textId="77777777" w:rsidR="00877EB8" w:rsidRDefault="00CE5F6E">
            <w:pPr>
              <w:rPr>
                <w:b/>
                <w:color w:val="000000" w:themeColor="text1"/>
              </w:rPr>
            </w:pPr>
          </w:p>
        </w:tc>
        <w:tc>
          <w:tcPr>
            <w:tcW w:w="992" w:type="dxa"/>
            <w:vAlign w:val="center"/>
          </w:tcPr>
          <w:p w14:paraId="2F04672B" w14:textId="77777777" w:rsidR="00877EB8" w:rsidRDefault="00CE5F6E">
            <w:pPr>
              <w:rPr>
                <w:b/>
                <w:color w:val="000000" w:themeColor="text1"/>
              </w:rPr>
            </w:pPr>
          </w:p>
        </w:tc>
        <w:tc>
          <w:tcPr>
            <w:tcW w:w="1216" w:type="dxa"/>
            <w:vAlign w:val="center"/>
          </w:tcPr>
          <w:p w14:paraId="56F69604" w14:textId="77777777" w:rsidR="00877EB8" w:rsidRDefault="00CE5F6E">
            <w:pPr>
              <w:rPr>
                <w:b/>
                <w:color w:val="000000" w:themeColor="text1"/>
              </w:rPr>
            </w:pPr>
          </w:p>
        </w:tc>
        <w:tc>
          <w:tcPr>
            <w:tcW w:w="3478" w:type="dxa"/>
            <w:gridSpan w:val="3"/>
            <w:vAlign w:val="center"/>
          </w:tcPr>
          <w:p w14:paraId="4CE5F689" w14:textId="77777777" w:rsidR="00877EB8" w:rsidRDefault="00CE5F6E">
            <w:pPr>
              <w:rPr>
                <w:b/>
                <w:color w:val="000000" w:themeColor="text1"/>
              </w:rPr>
            </w:pPr>
          </w:p>
        </w:tc>
        <w:tc>
          <w:tcPr>
            <w:tcW w:w="2333" w:type="dxa"/>
            <w:gridSpan w:val="2"/>
            <w:vAlign w:val="center"/>
          </w:tcPr>
          <w:p w14:paraId="2D2FD2DE" w14:textId="77777777" w:rsidR="00877EB8" w:rsidRDefault="00CE5F6E">
            <w:pPr>
              <w:rPr>
                <w:b/>
                <w:color w:val="000000" w:themeColor="text1"/>
              </w:rPr>
            </w:pPr>
          </w:p>
        </w:tc>
      </w:tr>
    </w:tbl>
    <w:p w14:paraId="46DC7842" w14:textId="77777777" w:rsidR="00877EB8" w:rsidRDefault="00CE5F6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561869" w14:paraId="4D0C662D" w14:textId="77777777">
        <w:tc>
          <w:tcPr>
            <w:tcW w:w="2269" w:type="dxa"/>
            <w:vAlign w:val="center"/>
          </w:tcPr>
          <w:p w14:paraId="12FE5DC3" w14:textId="4D8718C4" w:rsidR="00877EB8" w:rsidRDefault="00DD0848">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CE5F6E">
              <w:rPr>
                <w:rFonts w:ascii="宋体" w:hAnsiTheme="minorHAnsi" w:cs="宋体"/>
                <w:color w:val="000000" w:themeColor="text1"/>
                <w:kern w:val="0"/>
                <w:sz w:val="20"/>
                <w:szCs w:val="20"/>
              </w:rPr>
              <w:t>QMS/</w:t>
            </w:r>
            <w:r w:rsidR="00CE5F6E">
              <w:rPr>
                <w:rFonts w:ascii="宋体" w:hAnsiTheme="minorHAnsi" w:cs="宋体" w:hint="eastAsia"/>
                <w:color w:val="000000" w:themeColor="text1"/>
                <w:kern w:val="0"/>
                <w:sz w:val="20"/>
                <w:szCs w:val="20"/>
              </w:rPr>
              <w:t>□</w:t>
            </w:r>
            <w:r w:rsidR="00CE5F6E">
              <w:rPr>
                <w:rFonts w:ascii="宋体" w:hAnsiTheme="minorHAnsi" w:cs="宋体"/>
                <w:color w:val="000000" w:themeColor="text1"/>
                <w:kern w:val="0"/>
                <w:sz w:val="20"/>
                <w:szCs w:val="20"/>
              </w:rPr>
              <w:t>EMS/</w:t>
            </w:r>
            <w:r w:rsidR="00CE5F6E">
              <w:rPr>
                <w:rFonts w:ascii="宋体" w:hAnsiTheme="minorHAnsi" w:cs="宋体" w:hint="eastAsia"/>
                <w:color w:val="000000" w:themeColor="text1"/>
                <w:kern w:val="0"/>
                <w:sz w:val="20"/>
                <w:szCs w:val="20"/>
              </w:rPr>
              <w:t>□</w:t>
            </w:r>
            <w:r w:rsidR="00CE5F6E">
              <w:rPr>
                <w:rFonts w:ascii="宋体" w:hAnsiTheme="minorHAnsi" w:cs="宋体"/>
                <w:color w:val="000000" w:themeColor="text1"/>
                <w:kern w:val="0"/>
                <w:sz w:val="20"/>
                <w:szCs w:val="20"/>
              </w:rPr>
              <w:t>OHSMS</w:t>
            </w:r>
          </w:p>
          <w:p w14:paraId="435FB6E4" w14:textId="4C34035D" w:rsidR="00877EB8" w:rsidRDefault="00CE5F6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DD0848">
              <w:rPr>
                <w:rFonts w:ascii="宋体" w:hAnsiTheme="minorHAnsi" w:cs="宋体" w:hint="eastAsia"/>
                <w:color w:val="000000" w:themeColor="text1"/>
                <w:kern w:val="0"/>
                <w:sz w:val="20"/>
                <w:szCs w:val="20"/>
              </w:rPr>
              <w:t>补充现场审核</w:t>
            </w:r>
          </w:p>
        </w:tc>
        <w:tc>
          <w:tcPr>
            <w:tcW w:w="7654" w:type="dxa"/>
            <w:vAlign w:val="center"/>
          </w:tcPr>
          <w:p w14:paraId="49F81362" w14:textId="7862B2B0" w:rsidR="00877EB8" w:rsidRDefault="00CE5F6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DD0848">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561869" w14:paraId="5B465066" w14:textId="77777777">
        <w:tc>
          <w:tcPr>
            <w:tcW w:w="2269" w:type="dxa"/>
            <w:vAlign w:val="center"/>
          </w:tcPr>
          <w:p w14:paraId="6FB8A270" w14:textId="77777777" w:rsidR="00877EB8" w:rsidRDefault="00CE5F6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193C9794" w14:textId="77777777" w:rsidR="00877EB8" w:rsidRDefault="00CE5F6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48FCA07" w14:textId="77777777" w:rsidR="00877EB8" w:rsidRDefault="00CE5F6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61869" w14:paraId="28C4BB36" w14:textId="77777777">
        <w:tc>
          <w:tcPr>
            <w:tcW w:w="2269" w:type="dxa"/>
            <w:vAlign w:val="center"/>
          </w:tcPr>
          <w:p w14:paraId="33873B70" w14:textId="77777777" w:rsidR="00877EB8" w:rsidRDefault="00CE5F6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65FFFE1E" w14:textId="77777777" w:rsidR="00877EB8" w:rsidRDefault="00CE5F6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E4ED931" w14:textId="77777777" w:rsidR="00877EB8" w:rsidRDefault="00CE5F6E">
      <w:pPr>
        <w:rPr>
          <w:rFonts w:ascii="宋体" w:hAnsi="宋体"/>
          <w:b/>
          <w:color w:val="000000" w:themeColor="text1"/>
          <w:sz w:val="16"/>
          <w:szCs w:val="16"/>
        </w:rPr>
      </w:pPr>
    </w:p>
    <w:p w14:paraId="51EEE6B8" w14:textId="77777777" w:rsidR="00877EB8" w:rsidRDefault="00CE5F6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FAD8E3C" w14:textId="77777777" w:rsidR="00DD0848" w:rsidRDefault="00CE5F6E"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55160A58" w14:textId="7D6DFDC6" w:rsidR="00071D0F" w:rsidRPr="00071D0F" w:rsidRDefault="00CE5F6E" w:rsidP="00DD0848">
      <w:pPr>
        <w:ind w:firstLineChars="1300" w:firstLine="3393"/>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61869" w14:paraId="343C2C77" w14:textId="77777777">
        <w:trPr>
          <w:trHeight w:val="293"/>
          <w:jc w:val="center"/>
        </w:trPr>
        <w:tc>
          <w:tcPr>
            <w:tcW w:w="1919" w:type="dxa"/>
          </w:tcPr>
          <w:p w14:paraId="4997A237"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937066C" w14:textId="77777777" w:rsidR="00877EB8" w:rsidRDefault="00CE5F6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河北路威交通设施有限公司</w:t>
            </w:r>
            <w:bookmarkEnd w:id="5"/>
          </w:p>
        </w:tc>
        <w:tc>
          <w:tcPr>
            <w:tcW w:w="1134" w:type="dxa"/>
            <w:gridSpan w:val="3"/>
          </w:tcPr>
          <w:p w14:paraId="2EFE5366"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DD234B0" w14:textId="77777777" w:rsidR="00877EB8" w:rsidRDefault="00CE5F6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561869" w14:paraId="2E9001DC" w14:textId="77777777">
        <w:trPr>
          <w:trHeight w:val="307"/>
          <w:jc w:val="center"/>
        </w:trPr>
        <w:tc>
          <w:tcPr>
            <w:tcW w:w="1919" w:type="dxa"/>
          </w:tcPr>
          <w:p w14:paraId="038293B2"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4368CB90" w14:textId="77777777" w:rsidR="00877EB8" w:rsidRDefault="00CE5F6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河北省沧州市沧县汪家铺乡汪家铺村沧盐公路路南</w:t>
            </w:r>
            <w:r>
              <w:rPr>
                <w:rFonts w:ascii="宋体" w:hAnsi="宋体"/>
                <w:b/>
                <w:color w:val="000000" w:themeColor="text1"/>
                <w:sz w:val="20"/>
                <w:szCs w:val="20"/>
              </w:rPr>
              <w:t>108</w:t>
            </w:r>
            <w:r>
              <w:rPr>
                <w:rFonts w:ascii="宋体" w:hAnsi="宋体"/>
                <w:b/>
                <w:color w:val="000000" w:themeColor="text1"/>
                <w:sz w:val="20"/>
                <w:szCs w:val="20"/>
              </w:rPr>
              <w:t>号</w:t>
            </w:r>
            <w:bookmarkEnd w:id="7"/>
          </w:p>
        </w:tc>
        <w:tc>
          <w:tcPr>
            <w:tcW w:w="540" w:type="dxa"/>
            <w:vMerge w:val="restart"/>
          </w:tcPr>
          <w:p w14:paraId="26561A1F"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5034E3B0"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80FBB45" w14:textId="77777777" w:rsidR="00877EB8" w:rsidRDefault="00CE5F6E"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rsidR="00561869" w14:paraId="7FB9114D" w14:textId="77777777">
        <w:trPr>
          <w:trHeight w:val="315"/>
          <w:jc w:val="center"/>
        </w:trPr>
        <w:tc>
          <w:tcPr>
            <w:tcW w:w="1919" w:type="dxa"/>
            <w:vAlign w:val="center"/>
          </w:tcPr>
          <w:p w14:paraId="65A42CD0"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14:paraId="665803DF" w14:textId="77777777" w:rsidR="00877EB8" w:rsidRDefault="00CE5F6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河北省沧州市沧县汪家铺乡汪家铺村沧盐公路路南</w:t>
            </w:r>
            <w:r>
              <w:rPr>
                <w:rFonts w:ascii="宋体" w:hAnsi="宋体"/>
                <w:b/>
                <w:color w:val="000000" w:themeColor="text1"/>
                <w:sz w:val="20"/>
                <w:szCs w:val="20"/>
              </w:rPr>
              <w:t>108</w:t>
            </w:r>
            <w:r>
              <w:rPr>
                <w:rFonts w:ascii="宋体" w:hAnsi="宋体"/>
                <w:b/>
                <w:color w:val="000000" w:themeColor="text1"/>
                <w:sz w:val="20"/>
                <w:szCs w:val="20"/>
              </w:rPr>
              <w:t>号</w:t>
            </w:r>
            <w:bookmarkEnd w:id="9"/>
          </w:p>
        </w:tc>
        <w:tc>
          <w:tcPr>
            <w:tcW w:w="540" w:type="dxa"/>
            <w:vMerge/>
            <w:vAlign w:val="center"/>
          </w:tcPr>
          <w:p w14:paraId="599979D2" w14:textId="77777777" w:rsidR="00877EB8" w:rsidRDefault="00CE5F6E">
            <w:pPr>
              <w:spacing w:line="320" w:lineRule="exact"/>
              <w:jc w:val="center"/>
              <w:rPr>
                <w:rFonts w:ascii="宋体" w:hAnsi="宋体"/>
                <w:b/>
                <w:color w:val="000000" w:themeColor="text1"/>
                <w:sz w:val="20"/>
                <w:szCs w:val="20"/>
              </w:rPr>
            </w:pPr>
          </w:p>
        </w:tc>
        <w:tc>
          <w:tcPr>
            <w:tcW w:w="1297" w:type="dxa"/>
          </w:tcPr>
          <w:p w14:paraId="6FE35822" w14:textId="77777777" w:rsidR="00877EB8" w:rsidRDefault="00CE5F6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rsidR="00561869" w14:paraId="1E8EBEFF" w14:textId="77777777">
        <w:trPr>
          <w:trHeight w:val="315"/>
          <w:jc w:val="center"/>
        </w:trPr>
        <w:tc>
          <w:tcPr>
            <w:tcW w:w="1919" w:type="dxa"/>
            <w:vAlign w:val="center"/>
          </w:tcPr>
          <w:p w14:paraId="79D9A809"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14:paraId="2E106538" w14:textId="77777777" w:rsidR="00877EB8" w:rsidRDefault="00CE5F6E">
            <w:pPr>
              <w:spacing w:line="320" w:lineRule="exact"/>
              <w:rPr>
                <w:rFonts w:ascii="宋体" w:hAnsi="宋体"/>
                <w:b/>
                <w:color w:val="000000" w:themeColor="text1"/>
                <w:sz w:val="20"/>
                <w:szCs w:val="20"/>
              </w:rPr>
            </w:pPr>
          </w:p>
        </w:tc>
        <w:tc>
          <w:tcPr>
            <w:tcW w:w="540" w:type="dxa"/>
            <w:vMerge/>
            <w:vAlign w:val="center"/>
          </w:tcPr>
          <w:p w14:paraId="4607EA3D" w14:textId="77777777" w:rsidR="00877EB8" w:rsidRDefault="00CE5F6E">
            <w:pPr>
              <w:spacing w:line="320" w:lineRule="exact"/>
              <w:jc w:val="center"/>
              <w:rPr>
                <w:rFonts w:ascii="宋体" w:hAnsi="宋体"/>
                <w:b/>
                <w:color w:val="000000" w:themeColor="text1"/>
                <w:sz w:val="20"/>
                <w:szCs w:val="20"/>
              </w:rPr>
            </w:pPr>
          </w:p>
        </w:tc>
        <w:tc>
          <w:tcPr>
            <w:tcW w:w="1297" w:type="dxa"/>
          </w:tcPr>
          <w:p w14:paraId="38B1F848" w14:textId="77777777" w:rsidR="00877EB8" w:rsidRDefault="00CE5F6E">
            <w:pPr>
              <w:spacing w:line="320" w:lineRule="exact"/>
              <w:rPr>
                <w:rFonts w:ascii="宋体" w:hAnsi="宋体"/>
                <w:b/>
                <w:color w:val="000000" w:themeColor="text1"/>
                <w:sz w:val="20"/>
                <w:szCs w:val="20"/>
              </w:rPr>
            </w:pPr>
          </w:p>
        </w:tc>
      </w:tr>
      <w:tr w:rsidR="00561869" w14:paraId="4FDBB856" w14:textId="77777777">
        <w:trPr>
          <w:trHeight w:val="315"/>
          <w:jc w:val="center"/>
        </w:trPr>
        <w:tc>
          <w:tcPr>
            <w:tcW w:w="1919" w:type="dxa"/>
            <w:vAlign w:val="center"/>
          </w:tcPr>
          <w:p w14:paraId="6541F222"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14:paraId="2DF2F6B7" w14:textId="77777777" w:rsidR="00877EB8" w:rsidRDefault="00CE5F6E">
            <w:pPr>
              <w:spacing w:line="320" w:lineRule="exact"/>
              <w:rPr>
                <w:rFonts w:ascii="宋体" w:hAnsi="宋体"/>
                <w:b/>
                <w:color w:val="000000" w:themeColor="text1"/>
                <w:sz w:val="20"/>
                <w:szCs w:val="20"/>
              </w:rPr>
            </w:pPr>
          </w:p>
        </w:tc>
        <w:tc>
          <w:tcPr>
            <w:tcW w:w="540" w:type="dxa"/>
            <w:vMerge/>
            <w:vAlign w:val="center"/>
          </w:tcPr>
          <w:p w14:paraId="5CEFA7B1" w14:textId="77777777" w:rsidR="00877EB8" w:rsidRDefault="00CE5F6E">
            <w:pPr>
              <w:spacing w:line="320" w:lineRule="exact"/>
              <w:jc w:val="center"/>
              <w:rPr>
                <w:rFonts w:ascii="宋体" w:hAnsi="宋体"/>
                <w:b/>
                <w:color w:val="000000" w:themeColor="text1"/>
                <w:sz w:val="20"/>
                <w:szCs w:val="20"/>
              </w:rPr>
            </w:pPr>
          </w:p>
        </w:tc>
        <w:tc>
          <w:tcPr>
            <w:tcW w:w="1297" w:type="dxa"/>
          </w:tcPr>
          <w:p w14:paraId="710109A3" w14:textId="77777777" w:rsidR="00877EB8" w:rsidRDefault="00CE5F6E">
            <w:pPr>
              <w:spacing w:line="320" w:lineRule="exact"/>
              <w:rPr>
                <w:rFonts w:ascii="宋体" w:hAnsi="宋体"/>
                <w:b/>
                <w:color w:val="000000" w:themeColor="text1"/>
                <w:sz w:val="20"/>
                <w:szCs w:val="20"/>
              </w:rPr>
            </w:pPr>
          </w:p>
        </w:tc>
      </w:tr>
      <w:tr w:rsidR="00561869" w14:paraId="7753EA5A" w14:textId="77777777">
        <w:trPr>
          <w:trHeight w:val="237"/>
          <w:jc w:val="center"/>
        </w:trPr>
        <w:tc>
          <w:tcPr>
            <w:tcW w:w="1919" w:type="dxa"/>
            <w:vAlign w:val="center"/>
          </w:tcPr>
          <w:p w14:paraId="3B3B9A7A"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14:paraId="78A20EFC" w14:textId="77777777" w:rsidR="00877EB8" w:rsidRDefault="00CE5F6E">
            <w:pPr>
              <w:spacing w:line="320" w:lineRule="exact"/>
              <w:rPr>
                <w:rFonts w:ascii="宋体" w:hAnsi="宋体"/>
                <w:b/>
                <w:color w:val="000000" w:themeColor="text1"/>
                <w:sz w:val="20"/>
                <w:szCs w:val="20"/>
              </w:rPr>
            </w:pPr>
          </w:p>
        </w:tc>
        <w:tc>
          <w:tcPr>
            <w:tcW w:w="540" w:type="dxa"/>
            <w:vMerge/>
            <w:vAlign w:val="center"/>
          </w:tcPr>
          <w:p w14:paraId="7C25E37D" w14:textId="77777777" w:rsidR="00877EB8" w:rsidRDefault="00CE5F6E">
            <w:pPr>
              <w:spacing w:line="320" w:lineRule="exact"/>
              <w:jc w:val="center"/>
              <w:rPr>
                <w:rFonts w:ascii="宋体" w:hAnsi="宋体"/>
                <w:b/>
                <w:color w:val="000000" w:themeColor="text1"/>
                <w:sz w:val="20"/>
                <w:szCs w:val="20"/>
              </w:rPr>
            </w:pPr>
          </w:p>
        </w:tc>
        <w:tc>
          <w:tcPr>
            <w:tcW w:w="1297" w:type="dxa"/>
          </w:tcPr>
          <w:p w14:paraId="54951BAF" w14:textId="77777777" w:rsidR="00877EB8" w:rsidRDefault="00CE5F6E">
            <w:pPr>
              <w:spacing w:line="320" w:lineRule="exact"/>
              <w:rPr>
                <w:rFonts w:ascii="宋体" w:hAnsi="宋体"/>
                <w:b/>
                <w:color w:val="000000" w:themeColor="text1"/>
                <w:sz w:val="20"/>
                <w:szCs w:val="20"/>
              </w:rPr>
            </w:pPr>
          </w:p>
        </w:tc>
      </w:tr>
      <w:tr w:rsidR="00561869" w14:paraId="4A2E0FF3" w14:textId="77777777">
        <w:trPr>
          <w:trHeight w:val="247"/>
          <w:jc w:val="center"/>
        </w:trPr>
        <w:tc>
          <w:tcPr>
            <w:tcW w:w="1919" w:type="dxa"/>
            <w:vAlign w:val="center"/>
          </w:tcPr>
          <w:p w14:paraId="69528078"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D176C83" w14:textId="77777777" w:rsidR="00877EB8" w:rsidRDefault="00CE5F6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李强</w:t>
            </w:r>
            <w:bookmarkEnd w:id="11"/>
          </w:p>
        </w:tc>
        <w:tc>
          <w:tcPr>
            <w:tcW w:w="1362" w:type="dxa"/>
            <w:gridSpan w:val="2"/>
            <w:vAlign w:val="center"/>
          </w:tcPr>
          <w:p w14:paraId="26AAAD2A"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7CC1FA59" w14:textId="77777777" w:rsidR="00877EB8" w:rsidRDefault="00CE5F6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13131722211</w:t>
            </w:r>
            <w:bookmarkEnd w:id="12"/>
          </w:p>
        </w:tc>
        <w:tc>
          <w:tcPr>
            <w:tcW w:w="965" w:type="dxa"/>
            <w:gridSpan w:val="3"/>
            <w:vAlign w:val="center"/>
          </w:tcPr>
          <w:p w14:paraId="38AE1D39"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0AA3D4F9" w14:textId="77777777" w:rsidR="00877EB8" w:rsidRDefault="00CE5F6E">
            <w:pPr>
              <w:spacing w:line="320" w:lineRule="exact"/>
              <w:jc w:val="center"/>
              <w:rPr>
                <w:rFonts w:ascii="宋体" w:hAnsi="宋体"/>
                <w:b/>
                <w:color w:val="000000" w:themeColor="text1"/>
                <w:sz w:val="20"/>
                <w:szCs w:val="20"/>
              </w:rPr>
            </w:pPr>
            <w:bookmarkStart w:id="13" w:name="联系人传真"/>
            <w:bookmarkEnd w:id="13"/>
          </w:p>
        </w:tc>
      </w:tr>
      <w:tr w:rsidR="00561869" w14:paraId="4236DBC9" w14:textId="77777777">
        <w:trPr>
          <w:jc w:val="center"/>
        </w:trPr>
        <w:tc>
          <w:tcPr>
            <w:tcW w:w="1919" w:type="dxa"/>
            <w:vAlign w:val="center"/>
          </w:tcPr>
          <w:p w14:paraId="6426BFA8" w14:textId="77777777" w:rsidR="00877EB8" w:rsidRDefault="00CE5F6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3D937CD4" w14:textId="77777777" w:rsidR="00877EB8" w:rsidRDefault="00CE5F6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李强</w:t>
            </w:r>
            <w:bookmarkEnd w:id="14"/>
          </w:p>
        </w:tc>
        <w:tc>
          <w:tcPr>
            <w:tcW w:w="1362" w:type="dxa"/>
            <w:gridSpan w:val="2"/>
            <w:vAlign w:val="center"/>
          </w:tcPr>
          <w:p w14:paraId="5E28A0F6"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57B3F64D" w14:textId="77777777" w:rsidR="00877EB8" w:rsidRDefault="00CE5F6E">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2DFCC842"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559B4F1C" w14:textId="77777777" w:rsidR="00877EB8" w:rsidRDefault="00CE5F6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李康</w:t>
            </w:r>
            <w:bookmarkEnd w:id="16"/>
          </w:p>
        </w:tc>
      </w:tr>
      <w:tr w:rsidR="00561869" w14:paraId="0EBF5AEF" w14:textId="77777777">
        <w:trPr>
          <w:trHeight w:val="1050"/>
          <w:jc w:val="center"/>
        </w:trPr>
        <w:tc>
          <w:tcPr>
            <w:tcW w:w="1919" w:type="dxa"/>
            <w:vAlign w:val="center"/>
          </w:tcPr>
          <w:p w14:paraId="4D9A761A"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14:paraId="39B1933F"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6C6A9C85" w14:textId="77777777" w:rsidR="00877EB8" w:rsidRDefault="00CE5F6E">
            <w:pPr>
              <w:spacing w:line="320" w:lineRule="exact"/>
              <w:jc w:val="center"/>
              <w:rPr>
                <w:rFonts w:ascii="宋体" w:hAnsi="宋体"/>
                <w:b/>
                <w:color w:val="000000" w:themeColor="text1"/>
                <w:sz w:val="20"/>
                <w:szCs w:val="20"/>
              </w:rPr>
            </w:pPr>
          </w:p>
        </w:tc>
        <w:tc>
          <w:tcPr>
            <w:tcW w:w="7957" w:type="dxa"/>
            <w:gridSpan w:val="14"/>
          </w:tcPr>
          <w:p w14:paraId="510382D7" w14:textId="77777777" w:rsidR="00877EB8" w:rsidRDefault="00CE5F6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护栏、护栏立柱、标志牌、标志杆的生产（法规强制要求范围除外）及销售</w:t>
            </w:r>
            <w:bookmarkEnd w:id="17"/>
          </w:p>
        </w:tc>
      </w:tr>
      <w:tr w:rsidR="00561869" w14:paraId="209B4156" w14:textId="77777777">
        <w:trPr>
          <w:trHeight w:val="606"/>
          <w:jc w:val="center"/>
        </w:trPr>
        <w:tc>
          <w:tcPr>
            <w:tcW w:w="1919" w:type="dxa"/>
            <w:vAlign w:val="center"/>
          </w:tcPr>
          <w:p w14:paraId="5E103AB8" w14:textId="77777777" w:rsidR="00877EB8" w:rsidRDefault="00CE5F6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FA99204" w14:textId="77777777" w:rsidR="00877EB8" w:rsidRDefault="00CE5F6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14:paraId="17536FE2" w14:textId="77777777"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6F7EF10" w14:textId="094B9094" w:rsidR="00877EB8" w:rsidRDefault="00CE5F6E">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DD0848">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561869" w14:paraId="1DCF12B7" w14:textId="77777777">
        <w:trPr>
          <w:trHeight w:val="564"/>
          <w:jc w:val="center"/>
        </w:trPr>
        <w:tc>
          <w:tcPr>
            <w:tcW w:w="1919" w:type="dxa"/>
            <w:vAlign w:val="center"/>
          </w:tcPr>
          <w:p w14:paraId="7F2631EB" w14:textId="77777777" w:rsidR="00877EB8" w:rsidRDefault="00CE5F6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7755EE9E" w14:textId="77777777" w:rsidR="00877EB8" w:rsidRDefault="00CE5F6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2019-07-03 0:00:00</w:t>
            </w:r>
            <w:bookmarkEnd w:id="19"/>
          </w:p>
        </w:tc>
        <w:tc>
          <w:tcPr>
            <w:tcW w:w="2403" w:type="dxa"/>
            <w:gridSpan w:val="6"/>
            <w:vAlign w:val="center"/>
          </w:tcPr>
          <w:p w14:paraId="36B0131E" w14:textId="77777777" w:rsidR="00877EB8" w:rsidRDefault="00CE5F6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1BDA3925" w14:textId="77777777" w:rsidR="00877EB8" w:rsidRDefault="00CE5F6E">
            <w:pPr>
              <w:rPr>
                <w:rFonts w:ascii="宋体" w:hAnsi="宋体"/>
                <w:b/>
                <w:color w:val="000000" w:themeColor="text1"/>
                <w:sz w:val="20"/>
                <w:szCs w:val="20"/>
              </w:rPr>
            </w:pPr>
          </w:p>
        </w:tc>
      </w:tr>
      <w:tr w:rsidR="00561869" w14:paraId="52A5096B" w14:textId="77777777">
        <w:trPr>
          <w:cantSplit/>
          <w:jc w:val="center"/>
        </w:trPr>
        <w:tc>
          <w:tcPr>
            <w:tcW w:w="1919" w:type="dxa"/>
            <w:vAlign w:val="center"/>
          </w:tcPr>
          <w:p w14:paraId="2C0DBAE4" w14:textId="77777777" w:rsidR="00877EB8" w:rsidRDefault="00CE5F6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5C79073" w14:textId="77777777" w:rsidR="00877EB8" w:rsidRDefault="00CE5F6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3FD5A86" w14:textId="77777777" w:rsidR="00877EB8" w:rsidRDefault="00CE5F6E">
            <w:pPr>
              <w:widowControl/>
              <w:jc w:val="left"/>
              <w:rPr>
                <w:rFonts w:ascii="宋体" w:hAnsi="宋体"/>
                <w:b/>
                <w:color w:val="000000" w:themeColor="text1"/>
                <w:spacing w:val="-20"/>
                <w:sz w:val="20"/>
                <w:szCs w:val="20"/>
              </w:rPr>
            </w:pPr>
          </w:p>
          <w:p w14:paraId="5986C336" w14:textId="77777777" w:rsidR="00877EB8" w:rsidRDefault="00CE5F6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1FBC443" w14:textId="77777777" w:rsidR="00877EB8" w:rsidRDefault="00CE5F6E">
            <w:pPr>
              <w:rPr>
                <w:rFonts w:ascii="宋体" w:hAnsi="宋体"/>
                <w:b/>
                <w:color w:val="000000" w:themeColor="text1"/>
                <w:sz w:val="20"/>
                <w:szCs w:val="20"/>
              </w:rPr>
            </w:pPr>
          </w:p>
        </w:tc>
      </w:tr>
      <w:tr w:rsidR="00561869" w14:paraId="58D1D28F" w14:textId="77777777">
        <w:trPr>
          <w:cantSplit/>
          <w:jc w:val="center"/>
        </w:trPr>
        <w:tc>
          <w:tcPr>
            <w:tcW w:w="1919" w:type="dxa"/>
            <w:vAlign w:val="center"/>
          </w:tcPr>
          <w:p w14:paraId="206727DD" w14:textId="77777777" w:rsidR="00877EB8" w:rsidRDefault="00CE5F6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0710288" w14:textId="77777777" w:rsidR="00877EB8" w:rsidRDefault="00CE5F6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7A7AEC8D" w14:textId="77777777" w:rsidR="00877EB8" w:rsidRDefault="00CE5F6E">
            <w:pPr>
              <w:widowControl/>
              <w:jc w:val="left"/>
              <w:rPr>
                <w:rFonts w:ascii="宋体" w:hAnsi="宋体"/>
                <w:b/>
                <w:color w:val="000000" w:themeColor="text1"/>
                <w:sz w:val="20"/>
                <w:szCs w:val="20"/>
              </w:rPr>
            </w:pPr>
          </w:p>
        </w:tc>
      </w:tr>
    </w:tbl>
    <w:p w14:paraId="0487A32D" w14:textId="77777777" w:rsidR="00877EB8" w:rsidRDefault="00CE5F6E" w:rsidP="00C302A2">
      <w:pPr>
        <w:snapToGrid w:val="0"/>
        <w:spacing w:afterLines="30" w:after="93"/>
        <w:jc w:val="center"/>
        <w:rPr>
          <w:rFonts w:ascii="楷体" w:eastAsia="楷体" w:hAnsi="楷体"/>
          <w:b/>
          <w:color w:val="000000" w:themeColor="text1"/>
          <w:sz w:val="28"/>
          <w:szCs w:val="28"/>
        </w:rPr>
      </w:pPr>
    </w:p>
    <w:p w14:paraId="628BA60D" w14:textId="77777777" w:rsidR="00877EB8" w:rsidRDefault="00CE5F6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26E1D1D" w14:textId="77777777" w:rsidR="00877EB8" w:rsidRDefault="00CE5F6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14:paraId="755F9396" w14:textId="77777777" w:rsidR="00877EB8" w:rsidRDefault="00CE5F6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694"/>
        <w:gridCol w:w="7229"/>
      </w:tblGrid>
      <w:tr w:rsidR="00561869" w14:paraId="044768C1" w14:textId="77777777" w:rsidTr="00DD0848">
        <w:tc>
          <w:tcPr>
            <w:tcW w:w="2694" w:type="dxa"/>
          </w:tcPr>
          <w:p w14:paraId="6EADC837" w14:textId="77777777" w:rsidR="00877EB8" w:rsidRDefault="00CE5F6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229" w:type="dxa"/>
          </w:tcPr>
          <w:p w14:paraId="1BE6E762" w14:textId="77777777" w:rsidR="00877EB8" w:rsidRDefault="00CE5F6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61869" w14:paraId="012CEA2E" w14:textId="77777777" w:rsidTr="00DD0848">
        <w:tc>
          <w:tcPr>
            <w:tcW w:w="2694" w:type="dxa"/>
          </w:tcPr>
          <w:p w14:paraId="428A78E6" w14:textId="7A80B918" w:rsidR="00877EB8" w:rsidRDefault="00DD0848">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229" w:type="dxa"/>
          </w:tcPr>
          <w:p w14:paraId="554CDFA7" w14:textId="5ECEC157" w:rsidR="00877EB8" w:rsidRDefault="00DD0848">
            <w:pPr>
              <w:jc w:val="center"/>
              <w:rPr>
                <w:rFonts w:ascii="宋体" w:hAnsi="宋体"/>
                <w:b/>
                <w:color w:val="000000" w:themeColor="text1"/>
                <w:spacing w:val="-20"/>
                <w:sz w:val="20"/>
                <w:szCs w:val="20"/>
                <w:u w:val="single"/>
              </w:rPr>
            </w:pPr>
            <w:r>
              <w:rPr>
                <w:rFonts w:ascii="宋体" w:hAnsi="宋体" w:hint="eastAsia"/>
                <w:b/>
                <w:bCs/>
                <w:szCs w:val="21"/>
              </w:rPr>
              <w:t>4.1/4.2/4.3/4.4/5.1/5.2/5.3/6.1/6.2/6.3/7.1.1/9.2/9.3/10.1/10.3</w:t>
            </w:r>
          </w:p>
        </w:tc>
      </w:tr>
      <w:tr w:rsidR="00561869" w14:paraId="2F792AB0" w14:textId="77777777" w:rsidTr="00DD0848">
        <w:tc>
          <w:tcPr>
            <w:tcW w:w="2694" w:type="dxa"/>
          </w:tcPr>
          <w:p w14:paraId="33209864" w14:textId="13A9468A" w:rsidR="00877EB8" w:rsidRDefault="00DD0848">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229" w:type="dxa"/>
          </w:tcPr>
          <w:p w14:paraId="0482F838" w14:textId="2A7799FB" w:rsidR="00877EB8" w:rsidRDefault="00DD0848">
            <w:pPr>
              <w:jc w:val="center"/>
              <w:rPr>
                <w:rFonts w:ascii="宋体" w:hAnsi="宋体"/>
                <w:b/>
                <w:color w:val="000000" w:themeColor="text1"/>
                <w:spacing w:val="-20"/>
                <w:sz w:val="20"/>
                <w:szCs w:val="20"/>
                <w:u w:val="single"/>
              </w:rPr>
            </w:pPr>
            <w:r>
              <w:rPr>
                <w:rFonts w:ascii="宋体" w:hAnsi="宋体" w:hint="eastAsia"/>
                <w:b/>
                <w:bCs/>
                <w:szCs w:val="21"/>
              </w:rPr>
              <w:t>5.3/6.2/7.1.2//9.1.1/9.2</w:t>
            </w:r>
          </w:p>
        </w:tc>
      </w:tr>
      <w:tr w:rsidR="00561869" w14:paraId="1111C4DA" w14:textId="77777777" w:rsidTr="00DD0848">
        <w:tc>
          <w:tcPr>
            <w:tcW w:w="2694" w:type="dxa"/>
          </w:tcPr>
          <w:p w14:paraId="566775D2" w14:textId="37EE977C" w:rsidR="00877EB8" w:rsidRDefault="00DD0848">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229" w:type="dxa"/>
          </w:tcPr>
          <w:p w14:paraId="5A1FCD3F" w14:textId="74765083" w:rsidR="00877EB8" w:rsidRDefault="00DD0848">
            <w:pPr>
              <w:jc w:val="center"/>
              <w:rPr>
                <w:rFonts w:ascii="宋体" w:hAnsi="宋体"/>
                <w:b/>
                <w:color w:val="000000" w:themeColor="text1"/>
                <w:spacing w:val="-20"/>
                <w:sz w:val="20"/>
                <w:szCs w:val="20"/>
                <w:u w:val="single"/>
              </w:rPr>
            </w:pPr>
            <w:r>
              <w:rPr>
                <w:rFonts w:ascii="宋体" w:hAnsi="宋体" w:hint="eastAsia"/>
                <w:b/>
                <w:bCs/>
                <w:szCs w:val="21"/>
              </w:rPr>
              <w:t>5.3/6.2/8.2/8.4/9.1.2</w:t>
            </w:r>
          </w:p>
        </w:tc>
      </w:tr>
      <w:tr w:rsidR="00561869" w14:paraId="48361146" w14:textId="77777777" w:rsidTr="00DD0848">
        <w:tc>
          <w:tcPr>
            <w:tcW w:w="2694" w:type="dxa"/>
          </w:tcPr>
          <w:p w14:paraId="71B9A64D" w14:textId="1FF5BD15" w:rsidR="00877EB8" w:rsidRDefault="00DD0848">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7229" w:type="dxa"/>
          </w:tcPr>
          <w:p w14:paraId="7A2DC045" w14:textId="0F3B094C" w:rsidR="00877EB8" w:rsidRDefault="00DD0848">
            <w:pPr>
              <w:jc w:val="center"/>
              <w:rPr>
                <w:rFonts w:ascii="宋体" w:hAnsi="宋体"/>
                <w:b/>
                <w:color w:val="000000" w:themeColor="text1"/>
                <w:spacing w:val="-20"/>
                <w:sz w:val="20"/>
                <w:szCs w:val="20"/>
                <w:u w:val="single"/>
              </w:rPr>
            </w:pPr>
            <w:r>
              <w:rPr>
                <w:rFonts w:ascii="宋体" w:hAnsi="宋体" w:hint="eastAsia"/>
                <w:b/>
                <w:bCs/>
                <w:szCs w:val="21"/>
              </w:rPr>
              <w:t>5.3/6.2/7.1.3/7.1.4/8.1/8.5.1</w:t>
            </w:r>
          </w:p>
        </w:tc>
      </w:tr>
      <w:tr w:rsidR="00561869" w14:paraId="51B5F19E" w14:textId="77777777" w:rsidTr="00DD0848">
        <w:tc>
          <w:tcPr>
            <w:tcW w:w="2694" w:type="dxa"/>
          </w:tcPr>
          <w:p w14:paraId="5D418E28" w14:textId="5D7DDCE5" w:rsidR="00877EB8" w:rsidRDefault="00DD0848" w:rsidP="00DD0848">
            <w:pPr>
              <w:ind w:firstLineChars="400" w:firstLine="843"/>
              <w:rPr>
                <w:rFonts w:ascii="宋体" w:hAnsi="宋体"/>
                <w:b/>
                <w:color w:val="000000" w:themeColor="text1"/>
                <w:szCs w:val="21"/>
              </w:rPr>
            </w:pPr>
            <w:r>
              <w:rPr>
                <w:rFonts w:ascii="宋体" w:hAnsi="宋体" w:hint="eastAsia"/>
                <w:b/>
                <w:color w:val="000000" w:themeColor="text1"/>
                <w:szCs w:val="21"/>
              </w:rPr>
              <w:t>品质部</w:t>
            </w:r>
          </w:p>
        </w:tc>
        <w:tc>
          <w:tcPr>
            <w:tcW w:w="7229" w:type="dxa"/>
          </w:tcPr>
          <w:p w14:paraId="36F78BAB" w14:textId="524C2BB1" w:rsidR="00877EB8" w:rsidRDefault="00DD0848" w:rsidP="00DD0848">
            <w:pPr>
              <w:ind w:firstLineChars="1100" w:firstLine="2310"/>
              <w:rPr>
                <w:rFonts w:ascii="宋体" w:hAnsi="宋体"/>
                <w:b/>
                <w:color w:val="000000" w:themeColor="text1"/>
                <w:spacing w:val="-20"/>
                <w:szCs w:val="21"/>
                <w:u w:val="single"/>
              </w:rPr>
            </w:pPr>
            <w:r>
              <w:rPr>
                <w:rFonts w:asciiTheme="minorEastAsia" w:eastAsiaTheme="minorEastAsia" w:hAnsiTheme="minorEastAsia" w:hint="eastAsia"/>
                <w:szCs w:val="21"/>
              </w:rPr>
              <w:t>5.3/6.2/7.1.5/8.6/8.7/10.2</w:t>
            </w:r>
          </w:p>
        </w:tc>
      </w:tr>
    </w:tbl>
    <w:p w14:paraId="4C0313B6" w14:textId="77777777" w:rsidR="00877EB8" w:rsidRDefault="00CE5F6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14:paraId="2D181ABD" w14:textId="77777777" w:rsidR="00877EB8" w:rsidRDefault="00CE5F6E">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561869" w14:paraId="42BCA922" w14:textId="77777777">
        <w:tc>
          <w:tcPr>
            <w:tcW w:w="3119" w:type="dxa"/>
          </w:tcPr>
          <w:p w14:paraId="10C69489" w14:textId="77777777" w:rsidR="00877EB8" w:rsidRDefault="00CE5F6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D3D1760" w14:textId="77777777" w:rsidR="00877EB8" w:rsidRDefault="00CE5F6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1BB67BEB" w14:textId="77777777" w:rsidR="00877EB8" w:rsidRDefault="00CE5F6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61869" w14:paraId="45FFD722" w14:textId="77777777">
        <w:tc>
          <w:tcPr>
            <w:tcW w:w="3119" w:type="dxa"/>
          </w:tcPr>
          <w:p w14:paraId="5AB1511F" w14:textId="77777777" w:rsidR="00877EB8" w:rsidRDefault="00CE5F6E">
            <w:pPr>
              <w:jc w:val="center"/>
              <w:rPr>
                <w:rFonts w:ascii="宋体" w:hAnsi="宋体"/>
                <w:b/>
                <w:color w:val="000000" w:themeColor="text1"/>
                <w:sz w:val="20"/>
                <w:szCs w:val="20"/>
              </w:rPr>
            </w:pPr>
          </w:p>
        </w:tc>
        <w:tc>
          <w:tcPr>
            <w:tcW w:w="3249" w:type="dxa"/>
          </w:tcPr>
          <w:p w14:paraId="5F81EEF2" w14:textId="77777777" w:rsidR="00877EB8" w:rsidRDefault="00CE5F6E">
            <w:pPr>
              <w:jc w:val="center"/>
              <w:rPr>
                <w:rFonts w:ascii="宋体" w:hAnsi="宋体"/>
                <w:b/>
                <w:color w:val="000000" w:themeColor="text1"/>
                <w:spacing w:val="-20"/>
                <w:sz w:val="20"/>
                <w:szCs w:val="20"/>
                <w:u w:val="single"/>
              </w:rPr>
            </w:pPr>
          </w:p>
        </w:tc>
        <w:tc>
          <w:tcPr>
            <w:tcW w:w="3555" w:type="dxa"/>
          </w:tcPr>
          <w:p w14:paraId="16B8AE35" w14:textId="77777777" w:rsidR="00877EB8" w:rsidRDefault="00CE5F6E">
            <w:pPr>
              <w:jc w:val="center"/>
              <w:rPr>
                <w:rFonts w:ascii="宋体" w:hAnsi="宋体"/>
                <w:b/>
                <w:color w:val="000000" w:themeColor="text1"/>
                <w:spacing w:val="-20"/>
                <w:sz w:val="20"/>
                <w:szCs w:val="20"/>
                <w:u w:val="single"/>
              </w:rPr>
            </w:pPr>
          </w:p>
        </w:tc>
      </w:tr>
      <w:tr w:rsidR="00561869" w14:paraId="35EED3A8" w14:textId="77777777">
        <w:tc>
          <w:tcPr>
            <w:tcW w:w="3119" w:type="dxa"/>
          </w:tcPr>
          <w:p w14:paraId="02ED0FD1" w14:textId="77777777" w:rsidR="00877EB8" w:rsidRDefault="00CE5F6E">
            <w:pPr>
              <w:jc w:val="center"/>
              <w:rPr>
                <w:rFonts w:ascii="宋体" w:hAnsi="宋体"/>
                <w:b/>
                <w:color w:val="000000" w:themeColor="text1"/>
                <w:sz w:val="20"/>
                <w:szCs w:val="20"/>
              </w:rPr>
            </w:pPr>
          </w:p>
        </w:tc>
        <w:tc>
          <w:tcPr>
            <w:tcW w:w="3249" w:type="dxa"/>
          </w:tcPr>
          <w:p w14:paraId="5B847DF2" w14:textId="77777777" w:rsidR="00877EB8" w:rsidRDefault="00CE5F6E">
            <w:pPr>
              <w:jc w:val="center"/>
              <w:rPr>
                <w:rFonts w:ascii="宋体" w:hAnsi="宋体"/>
                <w:b/>
                <w:color w:val="000000" w:themeColor="text1"/>
                <w:spacing w:val="-20"/>
                <w:sz w:val="20"/>
                <w:szCs w:val="20"/>
                <w:u w:val="single"/>
              </w:rPr>
            </w:pPr>
          </w:p>
        </w:tc>
        <w:tc>
          <w:tcPr>
            <w:tcW w:w="3555" w:type="dxa"/>
          </w:tcPr>
          <w:p w14:paraId="04E08F87" w14:textId="77777777" w:rsidR="00877EB8" w:rsidRDefault="00CE5F6E">
            <w:pPr>
              <w:jc w:val="center"/>
              <w:rPr>
                <w:rFonts w:ascii="宋体" w:hAnsi="宋体"/>
                <w:b/>
                <w:color w:val="000000" w:themeColor="text1"/>
                <w:spacing w:val="-20"/>
                <w:sz w:val="20"/>
                <w:szCs w:val="20"/>
                <w:u w:val="single"/>
              </w:rPr>
            </w:pPr>
          </w:p>
        </w:tc>
      </w:tr>
      <w:tr w:rsidR="00561869" w14:paraId="65FB4C03" w14:textId="77777777">
        <w:tc>
          <w:tcPr>
            <w:tcW w:w="3119" w:type="dxa"/>
          </w:tcPr>
          <w:p w14:paraId="263AB4EA" w14:textId="77777777" w:rsidR="00877EB8" w:rsidRDefault="00CE5F6E">
            <w:pPr>
              <w:jc w:val="center"/>
              <w:rPr>
                <w:rFonts w:ascii="宋体" w:hAnsi="宋体"/>
                <w:b/>
                <w:color w:val="000000" w:themeColor="text1"/>
                <w:sz w:val="20"/>
                <w:szCs w:val="20"/>
              </w:rPr>
            </w:pPr>
          </w:p>
        </w:tc>
        <w:tc>
          <w:tcPr>
            <w:tcW w:w="3249" w:type="dxa"/>
          </w:tcPr>
          <w:p w14:paraId="353B4987" w14:textId="77777777" w:rsidR="00877EB8" w:rsidRDefault="00CE5F6E">
            <w:pPr>
              <w:jc w:val="center"/>
              <w:rPr>
                <w:rFonts w:ascii="宋体" w:hAnsi="宋体"/>
                <w:b/>
                <w:color w:val="000000" w:themeColor="text1"/>
                <w:spacing w:val="-20"/>
                <w:sz w:val="20"/>
                <w:szCs w:val="20"/>
                <w:u w:val="single"/>
              </w:rPr>
            </w:pPr>
          </w:p>
        </w:tc>
        <w:tc>
          <w:tcPr>
            <w:tcW w:w="3555" w:type="dxa"/>
          </w:tcPr>
          <w:p w14:paraId="3E8095B0" w14:textId="77777777" w:rsidR="00877EB8" w:rsidRDefault="00CE5F6E">
            <w:pPr>
              <w:jc w:val="center"/>
              <w:rPr>
                <w:rFonts w:ascii="宋体" w:hAnsi="宋体"/>
                <w:b/>
                <w:color w:val="000000" w:themeColor="text1"/>
                <w:spacing w:val="-20"/>
                <w:sz w:val="20"/>
                <w:szCs w:val="20"/>
                <w:u w:val="single"/>
              </w:rPr>
            </w:pPr>
          </w:p>
        </w:tc>
      </w:tr>
    </w:tbl>
    <w:p w14:paraId="74A00F70" w14:textId="77777777" w:rsidR="00877EB8" w:rsidRDefault="00CE5F6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B7D41A9" w14:textId="77777777" w:rsidR="00877EB8" w:rsidRDefault="00CE5F6E">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DD0848" w14:paraId="6A687630" w14:textId="77777777" w:rsidTr="00282CCF">
        <w:tc>
          <w:tcPr>
            <w:tcW w:w="2130" w:type="dxa"/>
            <w:tcBorders>
              <w:top w:val="single" w:sz="4" w:space="0" w:color="auto"/>
              <w:left w:val="single" w:sz="4" w:space="0" w:color="auto"/>
              <w:bottom w:val="single" w:sz="4" w:space="0" w:color="auto"/>
              <w:right w:val="single" w:sz="4" w:space="0" w:color="auto"/>
            </w:tcBorders>
          </w:tcPr>
          <w:p w14:paraId="21C6B319" w14:textId="77777777" w:rsidR="00DD0848" w:rsidRDefault="00DD0848" w:rsidP="00DD0848">
            <w:pPr>
              <w:rPr>
                <w:b/>
                <w:color w:val="000000" w:themeColor="text1"/>
                <w:sz w:val="20"/>
                <w:szCs w:val="20"/>
              </w:rPr>
            </w:pPr>
            <w:r>
              <w:rPr>
                <w:rFonts w:hint="eastAsia"/>
                <w:b/>
                <w:color w:val="000000" w:themeColor="text1"/>
                <w:sz w:val="20"/>
                <w:szCs w:val="20"/>
              </w:rPr>
              <w:t>产品名称</w:t>
            </w:r>
            <w:r>
              <w:rPr>
                <w:b/>
                <w:color w:val="000000" w:themeColor="text1"/>
                <w:sz w:val="20"/>
                <w:szCs w:val="20"/>
              </w:rPr>
              <w:t>/</w:t>
            </w:r>
          </w:p>
          <w:p w14:paraId="4EA9C078" w14:textId="5ED19368" w:rsidR="00DD0848" w:rsidRDefault="00DD0848" w:rsidP="00DD0848">
            <w:pPr>
              <w:rPr>
                <w:b/>
                <w:color w:val="000000" w:themeColor="text1"/>
                <w:sz w:val="20"/>
                <w:szCs w:val="20"/>
              </w:rPr>
            </w:pPr>
            <w:r>
              <w:rPr>
                <w:rFonts w:hint="eastAsia"/>
                <w:b/>
                <w:color w:val="000000" w:themeColor="text1"/>
                <w:sz w:val="20"/>
                <w:szCs w:val="20"/>
              </w:rPr>
              <w:t>服务名称</w:t>
            </w:r>
          </w:p>
        </w:tc>
        <w:tc>
          <w:tcPr>
            <w:tcW w:w="2519" w:type="dxa"/>
            <w:tcBorders>
              <w:top w:val="single" w:sz="4" w:space="0" w:color="auto"/>
              <w:left w:val="single" w:sz="4" w:space="0" w:color="auto"/>
              <w:bottom w:val="single" w:sz="4" w:space="0" w:color="auto"/>
              <w:right w:val="single" w:sz="4" w:space="0" w:color="auto"/>
            </w:tcBorders>
          </w:tcPr>
          <w:p w14:paraId="08A1456F" w14:textId="77777777" w:rsidR="00DD0848" w:rsidRDefault="00DD0848" w:rsidP="00DD0848">
            <w:pPr>
              <w:rPr>
                <w:b/>
                <w:color w:val="000000" w:themeColor="text1"/>
                <w:sz w:val="20"/>
                <w:szCs w:val="20"/>
              </w:rPr>
            </w:pPr>
            <w:r>
              <w:rPr>
                <w:rFonts w:hint="eastAsia"/>
                <w:b/>
                <w:color w:val="000000" w:themeColor="text1"/>
                <w:sz w:val="20"/>
                <w:szCs w:val="20"/>
              </w:rPr>
              <w:t>型号</w:t>
            </w:r>
            <w:r>
              <w:rPr>
                <w:b/>
                <w:color w:val="000000" w:themeColor="text1"/>
                <w:sz w:val="20"/>
                <w:szCs w:val="20"/>
              </w:rPr>
              <w:t>/</w:t>
            </w:r>
          </w:p>
          <w:p w14:paraId="618BB740" w14:textId="2DF16959" w:rsidR="00DD0848" w:rsidRDefault="00DD0848" w:rsidP="00DD0848">
            <w:pPr>
              <w:rPr>
                <w:b/>
                <w:color w:val="000000" w:themeColor="text1"/>
                <w:sz w:val="20"/>
                <w:szCs w:val="20"/>
              </w:rPr>
            </w:pPr>
            <w:r>
              <w:rPr>
                <w:rFonts w:hint="eastAsia"/>
                <w:b/>
                <w:color w:val="000000" w:themeColor="text1"/>
                <w:sz w:val="20"/>
                <w:szCs w:val="20"/>
              </w:rPr>
              <w:t>服务类型</w:t>
            </w:r>
          </w:p>
        </w:tc>
        <w:tc>
          <w:tcPr>
            <w:tcW w:w="1843" w:type="dxa"/>
            <w:tcBorders>
              <w:top w:val="single" w:sz="4" w:space="0" w:color="auto"/>
              <w:left w:val="single" w:sz="4" w:space="0" w:color="auto"/>
              <w:bottom w:val="single" w:sz="4" w:space="0" w:color="auto"/>
              <w:right w:val="single" w:sz="4" w:space="0" w:color="auto"/>
            </w:tcBorders>
          </w:tcPr>
          <w:p w14:paraId="4801F6E1" w14:textId="7A90AD1C" w:rsidR="00DD0848" w:rsidRDefault="00DD0848" w:rsidP="00DD0848">
            <w:pPr>
              <w:rPr>
                <w:b/>
                <w:color w:val="000000" w:themeColor="text1"/>
                <w:sz w:val="20"/>
                <w:szCs w:val="20"/>
              </w:rPr>
            </w:pPr>
            <w:r>
              <w:rPr>
                <w:rFonts w:hint="eastAsia"/>
                <w:b/>
                <w:color w:val="000000" w:themeColor="text1"/>
                <w:sz w:val="20"/>
                <w:szCs w:val="20"/>
              </w:rPr>
              <w:t>规格</w:t>
            </w:r>
          </w:p>
        </w:tc>
        <w:tc>
          <w:tcPr>
            <w:tcW w:w="3543" w:type="dxa"/>
            <w:tcBorders>
              <w:top w:val="single" w:sz="4" w:space="0" w:color="auto"/>
              <w:left w:val="single" w:sz="4" w:space="0" w:color="auto"/>
              <w:bottom w:val="single" w:sz="4" w:space="0" w:color="auto"/>
              <w:right w:val="single" w:sz="4" w:space="0" w:color="auto"/>
            </w:tcBorders>
          </w:tcPr>
          <w:p w14:paraId="0E68ED68" w14:textId="1C4251C2" w:rsidR="00DD0848" w:rsidRDefault="00DD0848" w:rsidP="00DD0848">
            <w:pPr>
              <w:rPr>
                <w:b/>
                <w:color w:val="000000" w:themeColor="text1"/>
                <w:sz w:val="20"/>
                <w:szCs w:val="20"/>
              </w:rPr>
            </w:pPr>
            <w:r>
              <w:rPr>
                <w:rFonts w:hint="eastAsia"/>
                <w:b/>
                <w:color w:val="000000" w:themeColor="text1"/>
                <w:sz w:val="20"/>
                <w:szCs w:val="20"/>
              </w:rPr>
              <w:t>执行标准</w:t>
            </w:r>
          </w:p>
        </w:tc>
      </w:tr>
      <w:tr w:rsidR="00DD0848" w14:paraId="4D44E94B" w14:textId="77777777" w:rsidTr="00282CCF">
        <w:tc>
          <w:tcPr>
            <w:tcW w:w="2130" w:type="dxa"/>
            <w:tcBorders>
              <w:top w:val="single" w:sz="4" w:space="0" w:color="auto"/>
              <w:left w:val="single" w:sz="4" w:space="0" w:color="auto"/>
              <w:bottom w:val="single" w:sz="4" w:space="0" w:color="auto"/>
              <w:right w:val="single" w:sz="4" w:space="0" w:color="auto"/>
            </w:tcBorders>
          </w:tcPr>
          <w:p w14:paraId="448AED3F" w14:textId="37474F5A" w:rsidR="00DD0848" w:rsidRDefault="00DD0848" w:rsidP="00DD0848">
            <w:pPr>
              <w:rPr>
                <w:b/>
                <w:color w:val="000000" w:themeColor="text1"/>
                <w:sz w:val="20"/>
                <w:szCs w:val="20"/>
              </w:rPr>
            </w:pPr>
            <w:r>
              <w:rPr>
                <w:rFonts w:hint="eastAsia"/>
                <w:color w:val="000000" w:themeColor="text1"/>
                <w:sz w:val="20"/>
                <w:szCs w:val="20"/>
              </w:rPr>
              <w:t>护栏、护栏立柱及销售</w:t>
            </w:r>
          </w:p>
        </w:tc>
        <w:tc>
          <w:tcPr>
            <w:tcW w:w="2519" w:type="dxa"/>
            <w:tcBorders>
              <w:top w:val="single" w:sz="4" w:space="0" w:color="auto"/>
              <w:left w:val="single" w:sz="4" w:space="0" w:color="auto"/>
              <w:bottom w:val="single" w:sz="4" w:space="0" w:color="auto"/>
              <w:right w:val="single" w:sz="4" w:space="0" w:color="auto"/>
            </w:tcBorders>
          </w:tcPr>
          <w:p w14:paraId="20BC739D" w14:textId="45BBFB4C" w:rsidR="00DD0848" w:rsidRDefault="00DD0848" w:rsidP="00DD0848">
            <w:pPr>
              <w:rPr>
                <w:b/>
                <w:color w:val="000000" w:themeColor="text1"/>
                <w:sz w:val="20"/>
                <w:szCs w:val="20"/>
              </w:rPr>
            </w:pPr>
            <w:r>
              <w:rPr>
                <w:rFonts w:hint="eastAsia"/>
                <w:b/>
                <w:color w:val="000000" w:themeColor="text1"/>
                <w:sz w:val="20"/>
                <w:szCs w:val="20"/>
              </w:rPr>
              <w:t>多种</w:t>
            </w:r>
          </w:p>
        </w:tc>
        <w:tc>
          <w:tcPr>
            <w:tcW w:w="1843" w:type="dxa"/>
            <w:tcBorders>
              <w:top w:val="single" w:sz="4" w:space="0" w:color="auto"/>
              <w:left w:val="single" w:sz="4" w:space="0" w:color="auto"/>
              <w:bottom w:val="single" w:sz="4" w:space="0" w:color="auto"/>
              <w:right w:val="single" w:sz="4" w:space="0" w:color="auto"/>
            </w:tcBorders>
          </w:tcPr>
          <w:p w14:paraId="78AC0CD2" w14:textId="57A47703" w:rsidR="00DD0848" w:rsidRDefault="00DD0848" w:rsidP="00DD0848">
            <w:pPr>
              <w:rPr>
                <w:b/>
                <w:color w:val="000000" w:themeColor="text1"/>
                <w:sz w:val="20"/>
                <w:szCs w:val="20"/>
              </w:rPr>
            </w:pPr>
            <w:r>
              <w:rPr>
                <w:rFonts w:hint="eastAsia"/>
                <w:b/>
                <w:color w:val="000000" w:themeColor="text1"/>
                <w:sz w:val="20"/>
                <w:szCs w:val="20"/>
              </w:rPr>
              <w:t>多种</w:t>
            </w:r>
          </w:p>
        </w:tc>
        <w:tc>
          <w:tcPr>
            <w:tcW w:w="3543" w:type="dxa"/>
            <w:tcBorders>
              <w:top w:val="single" w:sz="4" w:space="0" w:color="auto"/>
              <w:left w:val="single" w:sz="4" w:space="0" w:color="auto"/>
              <w:bottom w:val="single" w:sz="4" w:space="0" w:color="auto"/>
              <w:right w:val="single" w:sz="4" w:space="0" w:color="auto"/>
            </w:tcBorders>
          </w:tcPr>
          <w:p w14:paraId="7B74DCBB" w14:textId="5B769736" w:rsidR="00DD0848" w:rsidRDefault="00DD0848" w:rsidP="00DD0848">
            <w:pPr>
              <w:rPr>
                <w:b/>
                <w:color w:val="000000" w:themeColor="text1"/>
                <w:sz w:val="20"/>
                <w:szCs w:val="20"/>
              </w:rPr>
            </w:pPr>
            <w:r>
              <w:rPr>
                <w:rFonts w:ascii="宋体" w:hAnsi="宋体" w:hint="eastAsia"/>
                <w:szCs w:val="21"/>
              </w:rPr>
              <w:t>GB/T31439.1-2015 《波形梁刚护栏第1部分：两波形梁钢护栏》</w:t>
            </w:r>
          </w:p>
        </w:tc>
      </w:tr>
      <w:tr w:rsidR="00DD0848" w14:paraId="2649D3D1" w14:textId="77777777" w:rsidTr="00282CCF">
        <w:tc>
          <w:tcPr>
            <w:tcW w:w="2130" w:type="dxa"/>
            <w:tcBorders>
              <w:top w:val="single" w:sz="4" w:space="0" w:color="auto"/>
              <w:left w:val="single" w:sz="4" w:space="0" w:color="auto"/>
              <w:bottom w:val="single" w:sz="4" w:space="0" w:color="auto"/>
              <w:right w:val="single" w:sz="4" w:space="0" w:color="auto"/>
            </w:tcBorders>
          </w:tcPr>
          <w:p w14:paraId="67B6C9B8" w14:textId="6F93ECBF" w:rsidR="00DD0848" w:rsidRDefault="00DD0848" w:rsidP="00DD0848">
            <w:pPr>
              <w:rPr>
                <w:b/>
                <w:color w:val="000000" w:themeColor="text1"/>
                <w:sz w:val="20"/>
                <w:szCs w:val="20"/>
              </w:rPr>
            </w:pPr>
            <w:r>
              <w:rPr>
                <w:rFonts w:hint="eastAsia"/>
                <w:sz w:val="20"/>
              </w:rPr>
              <w:t>标志牌、标志杆的生产及销售</w:t>
            </w:r>
          </w:p>
        </w:tc>
        <w:tc>
          <w:tcPr>
            <w:tcW w:w="2519" w:type="dxa"/>
            <w:tcBorders>
              <w:top w:val="single" w:sz="4" w:space="0" w:color="auto"/>
              <w:left w:val="single" w:sz="4" w:space="0" w:color="auto"/>
              <w:bottom w:val="single" w:sz="4" w:space="0" w:color="auto"/>
              <w:right w:val="single" w:sz="4" w:space="0" w:color="auto"/>
            </w:tcBorders>
          </w:tcPr>
          <w:p w14:paraId="6A659220" w14:textId="18EE5E70" w:rsidR="00DD0848" w:rsidRDefault="00DD0848" w:rsidP="00DD0848">
            <w:pPr>
              <w:rPr>
                <w:b/>
                <w:color w:val="000000" w:themeColor="text1"/>
                <w:sz w:val="20"/>
                <w:szCs w:val="20"/>
              </w:rPr>
            </w:pPr>
            <w:r>
              <w:rPr>
                <w:rFonts w:hint="eastAsia"/>
                <w:b/>
                <w:color w:val="000000" w:themeColor="text1"/>
                <w:sz w:val="20"/>
                <w:szCs w:val="20"/>
              </w:rPr>
              <w:t>多种</w:t>
            </w:r>
          </w:p>
        </w:tc>
        <w:tc>
          <w:tcPr>
            <w:tcW w:w="1843" w:type="dxa"/>
            <w:tcBorders>
              <w:top w:val="single" w:sz="4" w:space="0" w:color="auto"/>
              <w:left w:val="single" w:sz="4" w:space="0" w:color="auto"/>
              <w:bottom w:val="single" w:sz="4" w:space="0" w:color="auto"/>
              <w:right w:val="single" w:sz="4" w:space="0" w:color="auto"/>
            </w:tcBorders>
          </w:tcPr>
          <w:p w14:paraId="55A3C03F" w14:textId="0BA9BCB1" w:rsidR="00DD0848" w:rsidRDefault="00DD0848" w:rsidP="00DD0848">
            <w:pPr>
              <w:rPr>
                <w:b/>
                <w:color w:val="000000" w:themeColor="text1"/>
                <w:sz w:val="20"/>
                <w:szCs w:val="20"/>
              </w:rPr>
            </w:pPr>
            <w:r>
              <w:rPr>
                <w:rFonts w:hint="eastAsia"/>
                <w:b/>
                <w:color w:val="000000" w:themeColor="text1"/>
                <w:sz w:val="20"/>
                <w:szCs w:val="20"/>
              </w:rPr>
              <w:t>多种</w:t>
            </w:r>
          </w:p>
        </w:tc>
        <w:tc>
          <w:tcPr>
            <w:tcW w:w="3543" w:type="dxa"/>
            <w:tcBorders>
              <w:top w:val="single" w:sz="4" w:space="0" w:color="auto"/>
              <w:left w:val="single" w:sz="4" w:space="0" w:color="auto"/>
              <w:bottom w:val="single" w:sz="4" w:space="0" w:color="auto"/>
              <w:right w:val="single" w:sz="4" w:space="0" w:color="auto"/>
            </w:tcBorders>
          </w:tcPr>
          <w:p w14:paraId="06131CF0" w14:textId="09B88927" w:rsidR="00DD0848" w:rsidRDefault="00DD0848" w:rsidP="00DD0848">
            <w:pPr>
              <w:rPr>
                <w:b/>
                <w:color w:val="000000" w:themeColor="text1"/>
                <w:sz w:val="20"/>
                <w:szCs w:val="20"/>
              </w:rPr>
            </w:pPr>
            <w:r>
              <w:rPr>
                <w:rFonts w:ascii="宋体" w:hAnsi="宋体" w:hint="eastAsia"/>
                <w:szCs w:val="21"/>
              </w:rPr>
              <w:t>GB17733-2008《地名   标志》</w:t>
            </w:r>
          </w:p>
        </w:tc>
      </w:tr>
      <w:tr w:rsidR="00561869" w14:paraId="4A0103D5" w14:textId="77777777">
        <w:tc>
          <w:tcPr>
            <w:tcW w:w="2130" w:type="dxa"/>
          </w:tcPr>
          <w:p w14:paraId="794FCE57" w14:textId="77777777" w:rsidR="00877EB8" w:rsidRDefault="00CE5F6E">
            <w:pPr>
              <w:rPr>
                <w:b/>
                <w:color w:val="000000" w:themeColor="text1"/>
                <w:sz w:val="20"/>
                <w:szCs w:val="20"/>
              </w:rPr>
            </w:pPr>
          </w:p>
        </w:tc>
        <w:tc>
          <w:tcPr>
            <w:tcW w:w="2519" w:type="dxa"/>
          </w:tcPr>
          <w:p w14:paraId="05ABE282" w14:textId="77777777" w:rsidR="00877EB8" w:rsidRDefault="00CE5F6E">
            <w:pPr>
              <w:rPr>
                <w:b/>
                <w:color w:val="000000" w:themeColor="text1"/>
                <w:sz w:val="20"/>
                <w:szCs w:val="20"/>
              </w:rPr>
            </w:pPr>
          </w:p>
        </w:tc>
        <w:tc>
          <w:tcPr>
            <w:tcW w:w="1843" w:type="dxa"/>
          </w:tcPr>
          <w:p w14:paraId="2E1D554B" w14:textId="77777777" w:rsidR="00877EB8" w:rsidRDefault="00CE5F6E">
            <w:pPr>
              <w:rPr>
                <w:b/>
                <w:color w:val="000000" w:themeColor="text1"/>
                <w:sz w:val="20"/>
                <w:szCs w:val="20"/>
              </w:rPr>
            </w:pPr>
          </w:p>
        </w:tc>
        <w:tc>
          <w:tcPr>
            <w:tcW w:w="3543" w:type="dxa"/>
          </w:tcPr>
          <w:p w14:paraId="365DDD56" w14:textId="77777777" w:rsidR="00877EB8" w:rsidRDefault="00CE5F6E">
            <w:pPr>
              <w:rPr>
                <w:b/>
                <w:color w:val="000000" w:themeColor="text1"/>
                <w:sz w:val="20"/>
                <w:szCs w:val="20"/>
              </w:rPr>
            </w:pPr>
          </w:p>
        </w:tc>
      </w:tr>
      <w:tr w:rsidR="00561869" w14:paraId="1C102B41" w14:textId="77777777">
        <w:tc>
          <w:tcPr>
            <w:tcW w:w="2130" w:type="dxa"/>
          </w:tcPr>
          <w:p w14:paraId="23FCE92F" w14:textId="77777777" w:rsidR="00877EB8" w:rsidRDefault="00CE5F6E">
            <w:pPr>
              <w:rPr>
                <w:b/>
                <w:color w:val="000000" w:themeColor="text1"/>
                <w:sz w:val="20"/>
                <w:szCs w:val="20"/>
              </w:rPr>
            </w:pPr>
          </w:p>
        </w:tc>
        <w:tc>
          <w:tcPr>
            <w:tcW w:w="2519" w:type="dxa"/>
          </w:tcPr>
          <w:p w14:paraId="388A6BA5" w14:textId="77777777" w:rsidR="00877EB8" w:rsidRDefault="00CE5F6E">
            <w:pPr>
              <w:rPr>
                <w:b/>
                <w:color w:val="000000" w:themeColor="text1"/>
                <w:sz w:val="20"/>
                <w:szCs w:val="20"/>
              </w:rPr>
            </w:pPr>
          </w:p>
        </w:tc>
        <w:tc>
          <w:tcPr>
            <w:tcW w:w="1843" w:type="dxa"/>
          </w:tcPr>
          <w:p w14:paraId="31505BEE" w14:textId="77777777" w:rsidR="00877EB8" w:rsidRDefault="00CE5F6E">
            <w:pPr>
              <w:rPr>
                <w:b/>
                <w:color w:val="000000" w:themeColor="text1"/>
                <w:sz w:val="20"/>
                <w:szCs w:val="20"/>
              </w:rPr>
            </w:pPr>
          </w:p>
        </w:tc>
        <w:tc>
          <w:tcPr>
            <w:tcW w:w="3543" w:type="dxa"/>
          </w:tcPr>
          <w:p w14:paraId="72E37BC5" w14:textId="77777777" w:rsidR="00877EB8" w:rsidRDefault="00CE5F6E">
            <w:pPr>
              <w:rPr>
                <w:b/>
                <w:color w:val="000000" w:themeColor="text1"/>
                <w:sz w:val="20"/>
                <w:szCs w:val="20"/>
              </w:rPr>
            </w:pPr>
          </w:p>
        </w:tc>
      </w:tr>
    </w:tbl>
    <w:p w14:paraId="33582BAA" w14:textId="77777777" w:rsidR="00877EB8" w:rsidRDefault="00CE5F6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588FE46F" w14:textId="0D4474CE" w:rsidR="00877EB8" w:rsidRDefault="00DD084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CE5F6E">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CE5F6E">
        <w:rPr>
          <w:rFonts w:hint="eastAsia"/>
          <w:b/>
          <w:color w:val="000000" w:themeColor="text1"/>
          <w:spacing w:val="-10"/>
          <w:szCs w:val="21"/>
        </w:rPr>
        <w:t>年</w:t>
      </w:r>
      <w:r>
        <w:rPr>
          <w:b/>
          <w:color w:val="000000" w:themeColor="text1"/>
          <w:spacing w:val="-10"/>
          <w:szCs w:val="21"/>
        </w:rPr>
        <w:t>4</w:t>
      </w:r>
      <w:r w:rsidR="00CE5F6E">
        <w:rPr>
          <w:rFonts w:hint="eastAsia"/>
          <w:b/>
          <w:color w:val="000000" w:themeColor="text1"/>
          <w:spacing w:val="-10"/>
          <w:szCs w:val="21"/>
        </w:rPr>
        <w:t>月</w:t>
      </w:r>
      <w:bookmarkStart w:id="20" w:name="OLE_LINK1"/>
      <w:r>
        <w:rPr>
          <w:rFonts w:hint="eastAsia"/>
          <w:b/>
          <w:color w:val="000000" w:themeColor="text1"/>
          <w:spacing w:val="-10"/>
          <w:szCs w:val="21"/>
        </w:rPr>
        <w:t>6</w:t>
      </w:r>
      <w:r w:rsidR="00CE5F6E">
        <w:rPr>
          <w:rFonts w:hint="eastAsia"/>
          <w:b/>
          <w:color w:val="000000" w:themeColor="text1"/>
          <w:spacing w:val="-10"/>
          <w:szCs w:val="21"/>
        </w:rPr>
        <w:t>日</w:t>
      </w:r>
      <w:bookmarkEnd w:id="20"/>
      <w:r w:rsidR="00CE5F6E">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CE5F6E">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sidR="00CE5F6E">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9</w:t>
      </w:r>
      <w:r w:rsidR="00CE5F6E">
        <w:rPr>
          <w:rFonts w:hint="eastAsia"/>
          <w:b/>
          <w:color w:val="000000" w:themeColor="text1"/>
          <w:spacing w:val="-10"/>
          <w:szCs w:val="21"/>
        </w:rPr>
        <w:t>日。</w:t>
      </w:r>
    </w:p>
    <w:p w14:paraId="233B61B3" w14:textId="3BFBE262" w:rsidR="00877EB8" w:rsidRDefault="00DD0848">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sidR="00CE5F6E">
        <w:rPr>
          <w:rFonts w:hint="eastAsia"/>
          <w:b/>
          <w:color w:val="000000" w:themeColor="text1"/>
          <w:spacing w:val="-10"/>
          <w:szCs w:val="21"/>
        </w:rPr>
        <w:t>上次审核时间</w:t>
      </w:r>
      <w:r>
        <w:rPr>
          <w:rFonts w:hint="eastAsia"/>
          <w:b/>
          <w:color w:val="000000" w:themeColor="text1"/>
          <w:spacing w:val="-10"/>
          <w:szCs w:val="21"/>
        </w:rPr>
        <w:t>2</w:t>
      </w:r>
      <w:r>
        <w:rPr>
          <w:b/>
          <w:color w:val="000000" w:themeColor="text1"/>
          <w:spacing w:val="-10"/>
          <w:szCs w:val="21"/>
        </w:rPr>
        <w:t>019</w:t>
      </w:r>
      <w:r w:rsidR="00CE5F6E">
        <w:rPr>
          <w:rFonts w:hint="eastAsia"/>
          <w:b/>
          <w:color w:val="000000" w:themeColor="text1"/>
          <w:spacing w:val="-10"/>
          <w:szCs w:val="21"/>
        </w:rPr>
        <w:t>年</w:t>
      </w:r>
      <w:r>
        <w:rPr>
          <w:rFonts w:hint="eastAsia"/>
          <w:b/>
          <w:color w:val="000000" w:themeColor="text1"/>
          <w:spacing w:val="-10"/>
          <w:szCs w:val="21"/>
        </w:rPr>
        <w:t>7</w:t>
      </w:r>
      <w:r w:rsidR="00CE5F6E">
        <w:rPr>
          <w:rFonts w:hint="eastAsia"/>
          <w:b/>
          <w:color w:val="000000" w:themeColor="text1"/>
          <w:spacing w:val="-10"/>
          <w:szCs w:val="21"/>
        </w:rPr>
        <w:t>月</w:t>
      </w:r>
      <w:r>
        <w:rPr>
          <w:rFonts w:hint="eastAsia"/>
          <w:b/>
          <w:color w:val="000000" w:themeColor="text1"/>
          <w:spacing w:val="-10"/>
          <w:szCs w:val="21"/>
        </w:rPr>
        <w:t>3</w:t>
      </w:r>
      <w:r w:rsidR="00CE5F6E">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020</w:t>
      </w:r>
      <w:r w:rsidR="00CE5F6E">
        <w:rPr>
          <w:rFonts w:hint="eastAsia"/>
          <w:b/>
          <w:color w:val="000000" w:themeColor="text1"/>
          <w:spacing w:val="-10"/>
          <w:szCs w:val="21"/>
        </w:rPr>
        <w:t>年</w:t>
      </w:r>
      <w:r>
        <w:rPr>
          <w:rFonts w:hint="eastAsia"/>
          <w:b/>
          <w:color w:val="000000" w:themeColor="text1"/>
          <w:spacing w:val="-10"/>
          <w:szCs w:val="21"/>
        </w:rPr>
        <w:t>4</w:t>
      </w:r>
      <w:r w:rsidR="00CE5F6E">
        <w:rPr>
          <w:rFonts w:hint="eastAsia"/>
          <w:b/>
          <w:color w:val="000000" w:themeColor="text1"/>
          <w:spacing w:val="-10"/>
          <w:szCs w:val="21"/>
        </w:rPr>
        <w:t>月</w:t>
      </w:r>
      <w:r>
        <w:rPr>
          <w:rFonts w:hint="eastAsia"/>
          <w:b/>
          <w:color w:val="000000" w:themeColor="text1"/>
          <w:spacing w:val="-10"/>
          <w:szCs w:val="21"/>
        </w:rPr>
        <w:t>6</w:t>
      </w:r>
      <w:r w:rsidR="00CE5F6E">
        <w:rPr>
          <w:rFonts w:hint="eastAsia"/>
          <w:b/>
          <w:color w:val="000000" w:themeColor="text1"/>
          <w:spacing w:val="-10"/>
          <w:szCs w:val="21"/>
        </w:rPr>
        <w:t>日（再认证填写）</w:t>
      </w:r>
    </w:p>
    <w:p w14:paraId="381FCEAB" w14:textId="77777777" w:rsidR="00877EB8" w:rsidRDefault="00CE5F6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7484A44" w14:textId="35162E9D" w:rsidR="00877EB8" w:rsidRDefault="00DD084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CE5F6E">
        <w:rPr>
          <w:rFonts w:ascii="宋体" w:hAnsi="宋体" w:hint="eastAsia"/>
          <w:b/>
          <w:color w:val="000000" w:themeColor="text1"/>
          <w:szCs w:val="21"/>
        </w:rPr>
        <w:t>已完成审核计划的全部工作</w:t>
      </w:r>
    </w:p>
    <w:p w14:paraId="6B55EBDE" w14:textId="77777777" w:rsidR="00877EB8" w:rsidRDefault="00CE5F6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A468355" w14:textId="77777777" w:rsidR="00877EB8" w:rsidRDefault="00CE5F6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14:paraId="5E292C11" w14:textId="77777777" w:rsidR="00877EB8" w:rsidRDefault="00CE5F6E" w:rsidP="00C302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D0848" w14:paraId="5ECBFBCE" w14:textId="77777777" w:rsidTr="00BB4166">
        <w:trPr>
          <w:cantSplit/>
          <w:trHeight w:val="985"/>
          <w:jc w:val="center"/>
        </w:trPr>
        <w:tc>
          <w:tcPr>
            <w:tcW w:w="720" w:type="dxa"/>
            <w:vMerge w:val="restart"/>
            <w:textDirection w:val="tbRlV"/>
            <w:vAlign w:val="center"/>
          </w:tcPr>
          <w:p w14:paraId="6C8C805C" w14:textId="77777777" w:rsidR="00DD0848" w:rsidRDefault="00DD0848" w:rsidP="00DD084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Borders>
              <w:top w:val="single" w:sz="4" w:space="0" w:color="auto"/>
              <w:left w:val="single" w:sz="4" w:space="0" w:color="auto"/>
              <w:bottom w:val="single" w:sz="4" w:space="0" w:color="auto"/>
              <w:right w:val="single" w:sz="4" w:space="0" w:color="auto"/>
            </w:tcBorders>
          </w:tcPr>
          <w:p w14:paraId="2D82F267" w14:textId="77777777" w:rsidR="00DD0848" w:rsidRDefault="00DD0848" w:rsidP="00DD0848">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14:paraId="652530BF" w14:textId="139A2C97" w:rsidR="00DD0848" w:rsidRPr="00DD0848" w:rsidRDefault="00DD0848" w:rsidP="00DD0848">
            <w:pPr>
              <w:spacing w:line="240" w:lineRule="exact"/>
              <w:rPr>
                <w:rFonts w:ascii="KaiTi" w:eastAsia="KaiTi" w:hAnsi="KaiTi"/>
                <w:b/>
                <w:color w:val="000000" w:themeColor="text1"/>
                <w:szCs w:val="21"/>
              </w:rPr>
            </w:pPr>
            <w:r w:rsidRPr="00DD0848">
              <w:rPr>
                <w:rFonts w:ascii="KaiTi" w:eastAsia="KaiTi" w:hAnsi="KaiTi"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DD0848" w14:paraId="2319CC05" w14:textId="77777777" w:rsidTr="00BB4166">
        <w:trPr>
          <w:cantSplit/>
          <w:trHeight w:val="1417"/>
          <w:jc w:val="center"/>
        </w:trPr>
        <w:tc>
          <w:tcPr>
            <w:tcW w:w="720" w:type="dxa"/>
            <w:vMerge/>
            <w:textDirection w:val="tbRlV"/>
            <w:vAlign w:val="center"/>
          </w:tcPr>
          <w:p w14:paraId="528807AB" w14:textId="77777777" w:rsidR="00DD0848" w:rsidRDefault="00DD0848" w:rsidP="00DD0848">
            <w:pPr>
              <w:spacing w:line="240" w:lineRule="exact"/>
              <w:ind w:left="201" w:right="113" w:hangingChars="100" w:hanging="201"/>
              <w:jc w:val="center"/>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14:paraId="4381B56D" w14:textId="77777777" w:rsidR="00DD0848" w:rsidRDefault="00DD0848" w:rsidP="00DD0848">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14:paraId="6219E9D7" w14:textId="77777777" w:rsidR="00DD0848" w:rsidRPr="00DD0848" w:rsidRDefault="00DD0848" w:rsidP="00DD0848">
            <w:pPr>
              <w:widowControl/>
              <w:rPr>
                <w:rFonts w:ascii="KaiTi" w:eastAsia="KaiTi" w:hAnsi="KaiTi"/>
                <w:color w:val="000000"/>
                <w:szCs w:val="21"/>
              </w:rPr>
            </w:pPr>
            <w:r w:rsidRPr="00DD0848">
              <w:rPr>
                <w:rFonts w:ascii="KaiTi" w:eastAsia="KaiTi" w:hAnsi="KaiTi"/>
                <w:color w:val="000000"/>
                <w:szCs w:val="21"/>
              </w:rPr>
              <w:sym w:font="Wingdings 2" w:char="F098"/>
            </w:r>
            <w:r w:rsidRPr="00DD0848">
              <w:rPr>
                <w:rFonts w:ascii="KaiTi" w:eastAsia="KaiTi" w:hAnsi="KaiTi" w:hint="eastAsia"/>
                <w:color w:val="000000"/>
                <w:szCs w:val="21"/>
              </w:rPr>
              <w:t>公司确定了与质量管理体系有关的相关方包括顾客、材料供应商、外包方、原材料供应商、工商行政管理部门、计量和安全管理部门、科技局、财政局、物流服务企业、第三方检测机构、海关等。</w:t>
            </w:r>
          </w:p>
          <w:p w14:paraId="172CD5BE" w14:textId="77777777" w:rsidR="00DD0848" w:rsidRPr="00DD0848" w:rsidRDefault="00DD0848" w:rsidP="00DD0848">
            <w:pPr>
              <w:rPr>
                <w:rFonts w:ascii="KaiTi" w:eastAsia="KaiTi" w:hAnsi="KaiTi"/>
                <w:szCs w:val="21"/>
              </w:rPr>
            </w:pPr>
            <w:r w:rsidRPr="00DD0848">
              <w:rPr>
                <w:rFonts w:ascii="KaiTi" w:eastAsia="KaiTi" w:hAnsi="KaiTi"/>
                <w:szCs w:val="21"/>
              </w:rPr>
              <w:sym w:font="Wingdings 2" w:char="F098"/>
            </w:r>
            <w:r w:rsidRPr="00DD0848">
              <w:rPr>
                <w:rFonts w:ascii="KaiTi" w:eastAsia="KaiTi" w:hAnsi="KaiTi" w:hint="eastAsia"/>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14:paraId="479B124C" w14:textId="2E109E6F" w:rsidR="00DD0848" w:rsidRDefault="00DD0848" w:rsidP="00DD0848">
            <w:pPr>
              <w:spacing w:line="240" w:lineRule="exact"/>
              <w:rPr>
                <w:b/>
                <w:color w:val="000000" w:themeColor="text1"/>
                <w:sz w:val="20"/>
                <w:szCs w:val="20"/>
              </w:rPr>
            </w:pPr>
            <w:r w:rsidRPr="00DD0848">
              <w:rPr>
                <w:rFonts w:ascii="KaiTi" w:eastAsia="KaiTi" w:hAnsi="KaiTi" w:cs="宋体"/>
                <w:szCs w:val="21"/>
              </w:rPr>
              <w:sym w:font="Wingdings 2" w:char="F098"/>
            </w:r>
            <w:r w:rsidRPr="00DD0848">
              <w:rPr>
                <w:rFonts w:ascii="KaiTi" w:eastAsia="KaiTi" w:hAnsi="KaiTi" w:cs="宋体" w:hint="eastAsia"/>
                <w:szCs w:val="21"/>
              </w:rPr>
              <w:t>对这些相关方监视和评审的方法有：动态的获取相关方的需求、期望，通过对比、评价等方法对相关方的需求和期望监视评审，以确定质量管理体系、产品设计生产服务相应的调整变更应对措施等。</w:t>
            </w:r>
          </w:p>
        </w:tc>
      </w:tr>
      <w:tr w:rsidR="00DD0848" w14:paraId="2BD2BA18" w14:textId="77777777" w:rsidTr="00BB4166">
        <w:trPr>
          <w:cantSplit/>
          <w:trHeight w:val="2077"/>
          <w:jc w:val="center"/>
        </w:trPr>
        <w:tc>
          <w:tcPr>
            <w:tcW w:w="720" w:type="dxa"/>
            <w:vMerge/>
            <w:textDirection w:val="tbRlV"/>
            <w:vAlign w:val="center"/>
          </w:tcPr>
          <w:p w14:paraId="2FB4B090" w14:textId="77777777" w:rsidR="00DD0848" w:rsidRDefault="00DD0848" w:rsidP="00DD0848">
            <w:pPr>
              <w:spacing w:line="240" w:lineRule="exact"/>
              <w:ind w:left="201" w:right="113" w:hangingChars="100" w:hanging="201"/>
              <w:jc w:val="center"/>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14:paraId="4E9ADBF2" w14:textId="77777777" w:rsidR="00DD0848" w:rsidRDefault="00DD0848" w:rsidP="00DD0848">
            <w:pPr>
              <w:spacing w:line="280" w:lineRule="exact"/>
              <w:rPr>
                <w:rFonts w:ascii="宋体" w:hAnsi="宋体"/>
                <w:b/>
                <w:color w:val="000000" w:themeColor="text1"/>
                <w:sz w:val="20"/>
                <w:szCs w:val="20"/>
              </w:rPr>
            </w:pPr>
            <w:r>
              <w:rPr>
                <w:b/>
                <w:color w:val="000000" w:themeColor="text1"/>
                <w:sz w:val="20"/>
                <w:szCs w:val="20"/>
              </w:rPr>
              <w:t>3.</w:t>
            </w:r>
            <w:r>
              <w:rPr>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25F4A1AA" w14:textId="77777777" w:rsidR="00DD0848" w:rsidRPr="00DD0848" w:rsidRDefault="00DD0848" w:rsidP="00DD0848">
            <w:pPr>
              <w:spacing w:line="360" w:lineRule="auto"/>
              <w:rPr>
                <w:rFonts w:ascii="KaiTi" w:eastAsia="KaiTi" w:hAnsi="KaiTi" w:cs="宋体" w:hint="eastAsia"/>
              </w:rPr>
            </w:pPr>
            <w:r w:rsidRPr="00DD0848">
              <w:rPr>
                <w:rFonts w:ascii="KaiTi" w:eastAsia="KaiTi" w:hAnsi="KaiTi" w:cs="宋体"/>
              </w:rPr>
              <w:sym w:font="Wingdings 2" w:char="F098"/>
            </w:r>
            <w:r w:rsidRPr="00DD0848">
              <w:rPr>
                <w:rFonts w:ascii="KaiTi" w:eastAsia="KaiTi" w:hAnsi="KaiTi" w:cs="宋体" w:hint="eastAsia"/>
              </w:rPr>
              <w:t>质量手册明确了质量方针：</w:t>
            </w:r>
          </w:p>
          <w:p w14:paraId="34EACCED" w14:textId="77777777" w:rsidR="00DD0848" w:rsidRPr="00DD0848" w:rsidRDefault="00DD0848" w:rsidP="00DD0848">
            <w:pPr>
              <w:spacing w:line="360" w:lineRule="auto"/>
              <w:ind w:firstLineChars="550" w:firstLine="1160"/>
              <w:rPr>
                <w:rFonts w:ascii="KaiTi" w:eastAsia="KaiTi" w:hAnsi="KaiTi" w:cs="Arial" w:hint="eastAsia"/>
                <w:b/>
                <w:szCs w:val="21"/>
              </w:rPr>
            </w:pPr>
            <w:r w:rsidRPr="00DD0848">
              <w:rPr>
                <w:rFonts w:ascii="KaiTi" w:eastAsia="KaiTi" w:hAnsi="KaiTi" w:cs="Arial" w:hint="eastAsia"/>
                <w:b/>
                <w:szCs w:val="21"/>
              </w:rPr>
              <w:t>保质量，重创新，造福社会；</w:t>
            </w:r>
          </w:p>
          <w:p w14:paraId="2EC47598" w14:textId="77777777" w:rsidR="00DD0848" w:rsidRPr="00DD0848" w:rsidRDefault="00DD0848" w:rsidP="00DD0848">
            <w:pPr>
              <w:rPr>
                <w:rFonts w:ascii="KaiTi" w:eastAsia="KaiTi" w:hAnsi="KaiTi"/>
                <w:bCs/>
                <w:szCs w:val="21"/>
              </w:rPr>
            </w:pPr>
            <w:r w:rsidRPr="00DD0848">
              <w:rPr>
                <w:rFonts w:ascii="KaiTi" w:eastAsia="KaiTi" w:hAnsi="KaiTi" w:cs="Arial"/>
                <w:b/>
                <w:szCs w:val="21"/>
              </w:rPr>
              <w:t xml:space="preserve">           </w:t>
            </w:r>
            <w:r w:rsidRPr="00DD0848">
              <w:rPr>
                <w:rFonts w:ascii="KaiTi" w:eastAsia="KaiTi" w:hAnsi="KaiTi" w:cs="Arial" w:hint="eastAsia"/>
                <w:b/>
                <w:szCs w:val="21"/>
              </w:rPr>
              <w:t>只超越，不跟随，引领未来。</w:t>
            </w:r>
          </w:p>
          <w:p w14:paraId="41E0055C" w14:textId="77777777" w:rsidR="00DD0848" w:rsidRPr="00DD0848" w:rsidRDefault="00DD0848" w:rsidP="00DD0848">
            <w:pPr>
              <w:rPr>
                <w:rFonts w:ascii="KaiTi" w:eastAsia="KaiTi" w:hAnsi="KaiTi" w:cs="宋体"/>
              </w:rPr>
            </w:pPr>
            <w:r w:rsidRPr="00DD0848">
              <w:rPr>
                <w:rFonts w:ascii="KaiTi" w:eastAsia="KaiTi" w:hAnsi="KaiTi" w:cs="宋体"/>
              </w:rPr>
              <w:sym w:font="Wingdings 2" w:char="F098"/>
            </w:r>
            <w:r w:rsidRPr="00DD0848">
              <w:rPr>
                <w:rFonts w:ascii="KaiTi" w:eastAsia="KaiTi" w:hAnsi="KaiTi" w:cs="宋体" w:hint="eastAsia"/>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3A781537" w14:textId="4A3A7CA7" w:rsidR="00DD0848" w:rsidRDefault="00DD0848" w:rsidP="00DD0848">
            <w:pPr>
              <w:spacing w:line="240" w:lineRule="exact"/>
              <w:ind w:leftChars="95" w:left="199"/>
              <w:rPr>
                <w:b/>
                <w:color w:val="000000" w:themeColor="text1"/>
              </w:rPr>
            </w:pPr>
            <w:r w:rsidRPr="00DD0848">
              <w:rPr>
                <w:rFonts w:ascii="KaiTi" w:eastAsia="KaiTi" w:hAnsi="KaiTi" w:cs="宋体"/>
              </w:rPr>
              <w:sym w:font="Wingdings 2" w:char="F098"/>
            </w:r>
            <w:r w:rsidRPr="00DD0848">
              <w:rPr>
                <w:rFonts w:ascii="KaiTi" w:eastAsia="KaiTi" w:hAnsi="KaiTi" w:cs="宋体" w:hint="eastAsia"/>
              </w:rPr>
              <w:t>结论：符合标准的要求，适宜企业实际情况。</w:t>
            </w:r>
          </w:p>
        </w:tc>
      </w:tr>
      <w:tr w:rsidR="00DD0848" w14:paraId="36D63B26" w14:textId="77777777" w:rsidTr="00BB4166">
        <w:trPr>
          <w:cantSplit/>
          <w:trHeight w:val="1446"/>
          <w:jc w:val="center"/>
        </w:trPr>
        <w:tc>
          <w:tcPr>
            <w:tcW w:w="720" w:type="dxa"/>
            <w:vMerge/>
            <w:textDirection w:val="tbRlV"/>
            <w:vAlign w:val="center"/>
          </w:tcPr>
          <w:p w14:paraId="4E39FFC3" w14:textId="77777777" w:rsidR="00DD0848" w:rsidRDefault="00DD0848" w:rsidP="00DD0848">
            <w:pPr>
              <w:spacing w:line="240" w:lineRule="exact"/>
              <w:ind w:left="201" w:right="113" w:hangingChars="100" w:hanging="201"/>
              <w:jc w:val="center"/>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14:paraId="115AA03D" w14:textId="77777777" w:rsidR="00DD0848" w:rsidRDefault="00DD0848" w:rsidP="00DD0848">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14:paraId="5CC1EF9E" w14:textId="3DBC3F52" w:rsidR="00DD0848" w:rsidRPr="00DD0848" w:rsidRDefault="00DD0848" w:rsidP="00DD0848">
            <w:pPr>
              <w:rPr>
                <w:rFonts w:ascii="KaiTi" w:eastAsia="KaiTi" w:hAnsi="KaiTi" w:cs="宋体"/>
              </w:rPr>
            </w:pPr>
            <w:r w:rsidRPr="00DD0848">
              <w:rPr>
                <w:rFonts w:ascii="KaiTi" w:eastAsia="KaiTi" w:hAnsi="KaiTi" w:cs="宋体" w:hint="eastAsia"/>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14:paraId="171267BA" w14:textId="77777777" w:rsidR="00DD0848" w:rsidRPr="00DD0848" w:rsidRDefault="00DD0848" w:rsidP="00DD0848">
            <w:pPr>
              <w:rPr>
                <w:rFonts w:ascii="KaiTi" w:eastAsia="KaiTi" w:hAnsi="KaiTi" w:cs="宋体" w:hint="eastAsia"/>
              </w:rPr>
            </w:pPr>
            <w:r w:rsidRPr="00DD0848">
              <w:rPr>
                <w:rFonts w:ascii="KaiTi" w:eastAsia="KaiTi" w:hAnsi="KaiTi" w:cs="宋体" w:hint="eastAsia"/>
              </w:rPr>
              <w:t>—抽产品销售款回收不及时及不能回收的资金风险</w:t>
            </w:r>
          </w:p>
          <w:p w14:paraId="3822108E" w14:textId="77777777" w:rsidR="00DD0848" w:rsidRPr="00DD0848" w:rsidRDefault="00DD0848" w:rsidP="00DD0848">
            <w:pPr>
              <w:rPr>
                <w:rFonts w:ascii="KaiTi" w:eastAsia="KaiTi" w:hAnsi="KaiTi" w:cs="宋体" w:hint="eastAsia"/>
              </w:rPr>
            </w:pPr>
            <w:r w:rsidRPr="00DD0848">
              <w:rPr>
                <w:rFonts w:ascii="KaiTi" w:eastAsia="KaiTi" w:hAnsi="KaiTi" w:cs="宋体" w:hint="eastAsia"/>
              </w:rPr>
              <w:t>应对措施：接受合同前对合同评审、调查客户信誉度、业务人员服务及时到位，制定并执行预付款制度等。</w:t>
            </w:r>
          </w:p>
          <w:p w14:paraId="2215BBE6" w14:textId="2E924DB7" w:rsidR="00DD0848" w:rsidRDefault="00DD0848" w:rsidP="00DD0848">
            <w:pPr>
              <w:spacing w:line="240" w:lineRule="exact"/>
              <w:rPr>
                <w:b/>
                <w:color w:val="000000" w:themeColor="text1"/>
              </w:rPr>
            </w:pPr>
            <w:r>
              <w:rPr>
                <w:rFonts w:ascii="宋体" w:hAnsi="宋体" w:cs="宋体"/>
              </w:rPr>
              <w:t xml:space="preserve"> </w:t>
            </w:r>
          </w:p>
        </w:tc>
      </w:tr>
      <w:tr w:rsidR="00DD0848" w14:paraId="13FFE308" w14:textId="77777777" w:rsidTr="00BB4166">
        <w:trPr>
          <w:cantSplit/>
          <w:trHeight w:val="1930"/>
          <w:jc w:val="center"/>
        </w:trPr>
        <w:tc>
          <w:tcPr>
            <w:tcW w:w="720" w:type="dxa"/>
            <w:vMerge/>
            <w:vAlign w:val="center"/>
          </w:tcPr>
          <w:p w14:paraId="53A7FD6A" w14:textId="77777777" w:rsidR="00DD0848" w:rsidRDefault="00DD0848" w:rsidP="00DD084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DFB56A2" w14:textId="77777777" w:rsidR="00DD0848" w:rsidRDefault="00DD0848" w:rsidP="00DD0848">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14:paraId="5E378401" w14:textId="77777777" w:rsidR="00DD0848" w:rsidRDefault="00DD0848" w:rsidP="00DD0848">
            <w:pPr>
              <w:tabs>
                <w:tab w:val="left" w:pos="540"/>
              </w:tabs>
              <w:spacing w:line="340" w:lineRule="exact"/>
              <w:ind w:left="201" w:hangingChars="100" w:hanging="201"/>
              <w:rPr>
                <w:rFonts w:ascii="宋体" w:hAnsi="宋体" w:hint="eastAsia"/>
                <w:b/>
                <w:color w:val="000000"/>
                <w:sz w:val="20"/>
                <w:szCs w:val="20"/>
                <w:u w:val="single"/>
              </w:rPr>
            </w:pPr>
            <w:r>
              <w:rPr>
                <w:rFonts w:ascii="宋体" w:hAnsi="宋体" w:hint="eastAsia"/>
                <w:b/>
                <w:color w:val="000000" w:themeColor="text1"/>
                <w:sz w:val="20"/>
                <w:szCs w:val="20"/>
              </w:rPr>
              <w:t>质量管理体系过程有：</w:t>
            </w:r>
            <w:r>
              <w:rPr>
                <w:rFonts w:ascii="宋体" w:hAnsi="宋体" w:hint="eastAsia"/>
                <w:b/>
                <w:color w:val="000000"/>
                <w:sz w:val="20"/>
                <w:szCs w:val="20"/>
                <w:u w:val="single"/>
              </w:rPr>
              <w:t>生产和服务提供过程；产品和服务的放行；销售过程；外部提供产品、服务和过程</w:t>
            </w:r>
          </w:p>
          <w:p w14:paraId="12CFFDA5" w14:textId="77777777" w:rsidR="00DD0848" w:rsidRDefault="00DD0848" w:rsidP="00DD0848">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波形梁钢护栏成型、热镀锌、标志版的制作                                        </w:t>
            </w:r>
          </w:p>
          <w:p w14:paraId="50427044" w14:textId="77777777" w:rsidR="00DD0848" w:rsidRDefault="00DD0848" w:rsidP="00DD0848">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需要确认过程  ：无</w:t>
            </w:r>
          </w:p>
          <w:p w14:paraId="1FD9CBEE" w14:textId="77777777" w:rsidR="00DD0848" w:rsidRDefault="00DD0848" w:rsidP="00DD0848">
            <w:pPr>
              <w:tabs>
                <w:tab w:val="left" w:pos="540"/>
              </w:tabs>
              <w:spacing w:line="300" w:lineRule="exact"/>
              <w:ind w:left="210" w:hangingChars="100" w:hanging="210"/>
              <w:rPr>
                <w:rFonts w:ascii="宋体" w:hAnsi="宋体" w:hint="eastAsia"/>
                <w:b/>
                <w:color w:val="000000" w:themeColor="text1"/>
                <w:sz w:val="20"/>
                <w:szCs w:val="20"/>
              </w:rPr>
            </w:pPr>
            <w:r>
              <w:rPr>
                <w:rFonts w:hint="eastAsia"/>
              </w:rPr>
              <w:pict w14:anchorId="2DF80B4A">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rPr>
                <w:rFonts w:hint="eastAsia"/>
              </w:rPr>
              <w:pict w14:anchorId="1FD5F3EC">
                <v:shape id="_x0000_s1030" type="#_x0000_t32" style="position:absolute;left:0;text-align:left;margin-left:55.15pt;margin-top:12.75pt;width:42pt;height:0;z-index:251663360" o:connectortype="straight"/>
              </w:pict>
            </w:r>
            <w:r>
              <w:rPr>
                <w:rFonts w:ascii="宋体" w:hAnsi="宋体" w:hint="eastAsia"/>
                <w:b/>
                <w:color w:val="000000" w:themeColor="text1"/>
                <w:sz w:val="20"/>
                <w:szCs w:val="20"/>
              </w:rPr>
              <w:t>不适用条款是   8.3     ，不适用理由：</w:t>
            </w:r>
            <w:r>
              <w:rPr>
                <w:rFonts w:hint="eastAsia"/>
                <w:szCs w:val="21"/>
                <w:u w:val="single"/>
              </w:rPr>
              <w:t>经过与主管沟通和远程审核发现：</w:t>
            </w:r>
            <w:r>
              <w:rPr>
                <w:rFonts w:hint="eastAsia"/>
                <w:spacing w:val="20"/>
                <w:szCs w:val="21"/>
                <w:u w:val="single"/>
              </w:rPr>
              <w:t>企业目前主要是按顾客的技术要求和图纸生产</w:t>
            </w:r>
            <w:r>
              <w:rPr>
                <w:spacing w:val="20"/>
                <w:szCs w:val="21"/>
                <w:u w:val="single"/>
              </w:rPr>
              <w:t>,</w:t>
            </w:r>
            <w:r>
              <w:rPr>
                <w:rFonts w:hint="eastAsia"/>
                <w:spacing w:val="20"/>
                <w:szCs w:val="21"/>
                <w:u w:val="single"/>
              </w:rPr>
              <w:t>因此标准</w:t>
            </w:r>
            <w:r>
              <w:rPr>
                <w:spacing w:val="20"/>
                <w:szCs w:val="21"/>
                <w:u w:val="single"/>
              </w:rPr>
              <w:t>8.3</w:t>
            </w:r>
            <w:r>
              <w:rPr>
                <w:rFonts w:hint="eastAsia"/>
                <w:spacing w:val="20"/>
                <w:szCs w:val="21"/>
                <w:u w:val="single"/>
              </w:rPr>
              <w:t>条款“产品和服务的设计和开发”要求不适用。公司确保</w:t>
            </w:r>
            <w:r>
              <w:rPr>
                <w:rFonts w:hint="eastAsia"/>
                <w:szCs w:val="21"/>
                <w:u w:val="single"/>
              </w:rPr>
              <w:t>不适用的质量管理体系的</w:t>
            </w:r>
            <w:r>
              <w:rPr>
                <w:rFonts w:hint="eastAsia"/>
                <w:spacing w:val="20"/>
                <w:szCs w:val="21"/>
                <w:u w:val="single"/>
              </w:rPr>
              <w:t>产品和服务的设计和开发</w:t>
            </w:r>
            <w:r>
              <w:rPr>
                <w:rFonts w:hint="eastAsia"/>
                <w:szCs w:val="21"/>
                <w:u w:val="single"/>
              </w:rPr>
              <w:t>要求，不影响组织确保产品和服务合格以及增强顾客满意的能力或责任</w:t>
            </w:r>
            <w:r>
              <w:rPr>
                <w:rFonts w:hint="eastAsia"/>
                <w:spacing w:val="20"/>
                <w:szCs w:val="21"/>
                <w:u w:val="single"/>
              </w:rPr>
              <w:t>。</w:t>
            </w:r>
            <w:r>
              <w:rPr>
                <w:rFonts w:ascii="宋体" w:hAnsi="宋体" w:hint="eastAsia"/>
                <w:b/>
                <w:color w:val="000000" w:themeColor="text1"/>
                <w:sz w:val="20"/>
                <w:szCs w:val="20"/>
              </w:rPr>
              <w:t xml:space="preserve">                                                    </w:t>
            </w:r>
          </w:p>
          <w:p w14:paraId="01711A2B" w14:textId="77777777" w:rsidR="00DD0848" w:rsidRDefault="00DD0848" w:rsidP="00DD0848">
            <w:pPr>
              <w:tabs>
                <w:tab w:val="left" w:pos="540"/>
              </w:tabs>
              <w:spacing w:line="300" w:lineRule="exact"/>
              <w:ind w:left="201" w:hangingChars="100" w:hanging="201"/>
              <w:rPr>
                <w:rFonts w:ascii="宋体" w:hAnsi="宋体" w:hint="eastAsia"/>
                <w:b/>
                <w:color w:val="000000" w:themeColor="text1"/>
                <w:sz w:val="20"/>
                <w:szCs w:val="20"/>
              </w:rPr>
            </w:pPr>
          </w:p>
          <w:p w14:paraId="353D840E" w14:textId="77777777" w:rsidR="00DD0848" w:rsidRDefault="00DD0848" w:rsidP="00DD0848">
            <w:pPr>
              <w:tabs>
                <w:tab w:val="left" w:pos="540"/>
              </w:tabs>
              <w:spacing w:line="300" w:lineRule="exact"/>
              <w:ind w:left="211" w:hangingChars="100" w:hanging="211"/>
              <w:rPr>
                <w:rFonts w:ascii="宋体" w:hAnsi="宋体"/>
                <w:b/>
                <w:color w:val="000000" w:themeColor="text1"/>
                <w:szCs w:val="21"/>
              </w:rPr>
            </w:pPr>
          </w:p>
        </w:tc>
      </w:tr>
      <w:tr w:rsidR="00561869" w14:paraId="3C2B335B" w14:textId="77777777">
        <w:trPr>
          <w:cantSplit/>
          <w:trHeight w:val="2144"/>
          <w:jc w:val="center"/>
        </w:trPr>
        <w:tc>
          <w:tcPr>
            <w:tcW w:w="720" w:type="dxa"/>
            <w:vMerge/>
            <w:vAlign w:val="center"/>
          </w:tcPr>
          <w:p w14:paraId="5AB56A7E" w14:textId="77777777" w:rsidR="00877EB8" w:rsidRDefault="00CE5F6E">
            <w:pPr>
              <w:spacing w:line="240" w:lineRule="exact"/>
              <w:jc w:val="center"/>
              <w:rPr>
                <w:b/>
                <w:color w:val="000000" w:themeColor="text1"/>
                <w:sz w:val="20"/>
              </w:rPr>
            </w:pPr>
          </w:p>
        </w:tc>
        <w:tc>
          <w:tcPr>
            <w:tcW w:w="9198" w:type="dxa"/>
          </w:tcPr>
          <w:p w14:paraId="7CC353A3" w14:textId="77777777" w:rsidR="00877EB8" w:rsidRDefault="00CE5F6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14:paraId="6C6C9BAF" w14:textId="77777777" w:rsidR="00877EB8" w:rsidRDefault="00CE5F6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1D9D7200" w14:textId="77777777" w:rsidR="00877EB8" w:rsidRDefault="00CE5F6E">
            <w:pPr>
              <w:spacing w:line="300" w:lineRule="exact"/>
              <w:rPr>
                <w:b/>
                <w:color w:val="000000" w:themeColor="text1"/>
                <w:sz w:val="20"/>
                <w:szCs w:val="20"/>
              </w:rPr>
            </w:pPr>
          </w:p>
        </w:tc>
      </w:tr>
      <w:tr w:rsidR="00561869" w14:paraId="04191D0D" w14:textId="77777777">
        <w:trPr>
          <w:cantSplit/>
          <w:trHeight w:val="2144"/>
          <w:jc w:val="center"/>
        </w:trPr>
        <w:tc>
          <w:tcPr>
            <w:tcW w:w="720" w:type="dxa"/>
            <w:vMerge/>
            <w:vAlign w:val="center"/>
          </w:tcPr>
          <w:p w14:paraId="605DFD3A" w14:textId="77777777" w:rsidR="00877EB8" w:rsidRDefault="00CE5F6E">
            <w:pPr>
              <w:spacing w:line="240" w:lineRule="exact"/>
              <w:jc w:val="center"/>
              <w:rPr>
                <w:b/>
                <w:color w:val="000000" w:themeColor="text1"/>
                <w:sz w:val="20"/>
              </w:rPr>
            </w:pPr>
          </w:p>
        </w:tc>
        <w:tc>
          <w:tcPr>
            <w:tcW w:w="9198" w:type="dxa"/>
          </w:tcPr>
          <w:p w14:paraId="10C88BBD" w14:textId="77777777" w:rsidR="00877EB8" w:rsidRDefault="00CE5F6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78A59A30" w14:textId="77777777" w:rsidR="00877EB8" w:rsidRDefault="00CE5F6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561869" w14:paraId="76B13160" w14:textId="77777777">
        <w:trPr>
          <w:cantSplit/>
          <w:trHeight w:val="1890"/>
          <w:jc w:val="center"/>
        </w:trPr>
        <w:tc>
          <w:tcPr>
            <w:tcW w:w="720" w:type="dxa"/>
            <w:vMerge/>
            <w:vAlign w:val="center"/>
          </w:tcPr>
          <w:p w14:paraId="527C27B4" w14:textId="77777777" w:rsidR="00877EB8" w:rsidRDefault="00CE5F6E">
            <w:pPr>
              <w:spacing w:line="240" w:lineRule="exact"/>
              <w:jc w:val="center"/>
              <w:rPr>
                <w:b/>
                <w:color w:val="000000" w:themeColor="text1"/>
                <w:sz w:val="20"/>
              </w:rPr>
            </w:pPr>
          </w:p>
        </w:tc>
        <w:tc>
          <w:tcPr>
            <w:tcW w:w="9198" w:type="dxa"/>
          </w:tcPr>
          <w:p w14:paraId="000C1623" w14:textId="77777777" w:rsidR="00877EB8" w:rsidRDefault="00CE5F6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AB9E5D9" w14:textId="77777777" w:rsidR="00877EB8" w:rsidRDefault="00CE5F6E">
            <w:pPr>
              <w:tabs>
                <w:tab w:val="left" w:pos="540"/>
              </w:tabs>
              <w:spacing w:line="300" w:lineRule="exact"/>
              <w:ind w:left="211" w:hangingChars="100" w:hanging="211"/>
              <w:rPr>
                <w:rFonts w:ascii="宋体" w:hAnsi="宋体"/>
                <w:b/>
                <w:color w:val="000000" w:themeColor="text1"/>
                <w:szCs w:val="21"/>
              </w:rPr>
            </w:pPr>
          </w:p>
          <w:p w14:paraId="78B3AB51" w14:textId="50C409E6" w:rsidR="00877EB8" w:rsidRDefault="00CE5F6E">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DD0848">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1FC04913" w14:textId="77777777" w:rsidR="00877EB8" w:rsidRDefault="00CE5F6E">
            <w:pPr>
              <w:tabs>
                <w:tab w:val="left" w:pos="540"/>
              </w:tabs>
              <w:spacing w:line="300" w:lineRule="exact"/>
              <w:ind w:leftChars="-43" w:left="1" w:hangingChars="43" w:hanging="91"/>
              <w:rPr>
                <w:rFonts w:ascii="宋体" w:hAnsi="宋体"/>
                <w:b/>
                <w:color w:val="000000" w:themeColor="text1"/>
                <w:szCs w:val="21"/>
                <w:u w:val="single"/>
              </w:rPr>
            </w:pPr>
          </w:p>
          <w:p w14:paraId="2EC0211D" w14:textId="78F49883" w:rsidR="00877EB8" w:rsidRDefault="00CE5F6E">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DD0848">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DD0848">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14:paraId="1BC32CC1" w14:textId="2D830E1D" w:rsidR="00877EB8" w:rsidRDefault="00CE5F6E">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DD0848">
              <w:rPr>
                <w:rFonts w:ascii="宋体" w:hAnsi="宋体" w:hint="eastAsia"/>
                <w:b/>
                <w:color w:val="000000" w:themeColor="text1"/>
                <w:szCs w:val="21"/>
              </w:rPr>
              <w:t>培训</w:t>
            </w:r>
          </w:p>
          <w:p w14:paraId="2998AC13" w14:textId="7F906ACB" w:rsidR="00877EB8" w:rsidRDefault="00CE5F6E">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DD0848">
              <w:rPr>
                <w:rFonts w:ascii="宋体" w:hAnsi="宋体" w:hint="eastAsia"/>
                <w:b/>
                <w:color w:val="000000" w:themeColor="text1"/>
                <w:szCs w:val="21"/>
              </w:rPr>
              <w:t>：是</w:t>
            </w:r>
          </w:p>
          <w:p w14:paraId="610E2513" w14:textId="77777777" w:rsidR="00877EB8" w:rsidRDefault="00CE5F6E">
            <w:pPr>
              <w:tabs>
                <w:tab w:val="left" w:pos="0"/>
              </w:tabs>
              <w:spacing w:line="240" w:lineRule="exact"/>
              <w:rPr>
                <w:b/>
                <w:color w:val="000000" w:themeColor="text1"/>
                <w:sz w:val="14"/>
                <w:szCs w:val="14"/>
              </w:rPr>
            </w:pPr>
          </w:p>
        </w:tc>
      </w:tr>
      <w:tr w:rsidR="00AC79EF" w14:paraId="577124E0" w14:textId="77777777" w:rsidTr="007E437D">
        <w:trPr>
          <w:cantSplit/>
          <w:trHeight w:val="2219"/>
          <w:jc w:val="center"/>
        </w:trPr>
        <w:tc>
          <w:tcPr>
            <w:tcW w:w="720" w:type="dxa"/>
            <w:vMerge/>
            <w:vAlign w:val="center"/>
          </w:tcPr>
          <w:p w14:paraId="06C02A29" w14:textId="77777777" w:rsidR="00AC79EF" w:rsidRDefault="00AC79EF" w:rsidP="00AC79E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1F4409B" w14:textId="77777777" w:rsidR="00AC79EF" w:rsidRDefault="00AC79EF" w:rsidP="00AC79EF">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14:paraId="725F6095" w14:textId="77777777" w:rsidR="00AC79EF" w:rsidRDefault="00AC79EF" w:rsidP="00AC79EF">
            <w:pPr>
              <w:spacing w:line="300" w:lineRule="exact"/>
              <w:rPr>
                <w:rFonts w:ascii="宋体" w:hAnsi="宋体" w:hint="eastAsia"/>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50093202" w14:textId="77777777" w:rsidR="00AC79EF" w:rsidRPr="00AC79EF" w:rsidRDefault="00AC79EF" w:rsidP="00AC79EF">
            <w:pPr>
              <w:rPr>
                <w:rFonts w:ascii="KaiTi" w:eastAsia="KaiTi" w:hAnsi="KaiTi" w:cs="宋体" w:hint="eastAsia"/>
              </w:rPr>
            </w:pPr>
            <w:r w:rsidRPr="00AC79EF">
              <w:rPr>
                <w:rFonts w:ascii="KaiTi" w:eastAsia="KaiTi" w:hAnsi="KaiTi" w:cs="宋体"/>
              </w:rPr>
              <w:sym w:font="Wingdings 2" w:char="F098"/>
            </w:r>
            <w:r w:rsidRPr="00AC79EF">
              <w:rPr>
                <w:rFonts w:ascii="KaiTi" w:eastAsia="KaiTi" w:hAnsi="KaiTi" w:cs="宋体" w:hint="eastAsia"/>
              </w:rPr>
              <w:t xml:space="preserve">公司的质量目标为（随质量手册发布实施，2019年7月3日）：                                   </w:t>
            </w:r>
          </w:p>
          <w:p w14:paraId="0BD05690" w14:textId="77777777" w:rsidR="00AC79EF" w:rsidRPr="00AC79EF" w:rsidRDefault="00AC79EF" w:rsidP="00AC79EF">
            <w:pPr>
              <w:spacing w:line="360" w:lineRule="auto"/>
              <w:ind w:firstLineChars="750" w:firstLine="1875"/>
              <w:rPr>
                <w:rFonts w:ascii="KaiTi" w:eastAsia="KaiTi" w:hAnsi="KaiTi" w:hint="eastAsia"/>
                <w:spacing w:val="20"/>
                <w:szCs w:val="21"/>
              </w:rPr>
            </w:pPr>
            <w:r w:rsidRPr="00AC79EF">
              <w:rPr>
                <w:rFonts w:ascii="KaiTi" w:eastAsia="KaiTi" w:hAnsi="KaiTi" w:hint="eastAsia"/>
                <w:spacing w:val="20"/>
                <w:szCs w:val="21"/>
              </w:rPr>
              <w:t>产品按时交付率99%</w:t>
            </w:r>
          </w:p>
          <w:p w14:paraId="52959200" w14:textId="77777777" w:rsidR="00AC79EF" w:rsidRPr="00AC79EF" w:rsidRDefault="00AC79EF" w:rsidP="00AC79EF">
            <w:pPr>
              <w:spacing w:line="360" w:lineRule="auto"/>
              <w:ind w:firstLineChars="750" w:firstLine="1875"/>
              <w:rPr>
                <w:rFonts w:ascii="KaiTi" w:eastAsia="KaiTi" w:hAnsi="KaiTi" w:hint="eastAsia"/>
                <w:spacing w:val="20"/>
                <w:szCs w:val="21"/>
              </w:rPr>
            </w:pPr>
            <w:r w:rsidRPr="00AC79EF">
              <w:rPr>
                <w:rFonts w:ascii="KaiTi" w:eastAsia="KaiTi" w:hAnsi="KaiTi" w:hint="eastAsia"/>
                <w:spacing w:val="20"/>
                <w:szCs w:val="21"/>
              </w:rPr>
              <w:t>出厂合格率100%</w:t>
            </w:r>
          </w:p>
          <w:p w14:paraId="4F0EF2F9" w14:textId="77777777" w:rsidR="00AC79EF" w:rsidRPr="00AC79EF" w:rsidRDefault="00AC79EF" w:rsidP="00AC79EF">
            <w:pPr>
              <w:ind w:firstLineChars="750" w:firstLine="1875"/>
              <w:rPr>
                <w:rFonts w:ascii="KaiTi" w:eastAsia="KaiTi" w:hAnsi="KaiTi" w:hint="eastAsia"/>
                <w:spacing w:val="20"/>
                <w:szCs w:val="21"/>
              </w:rPr>
            </w:pPr>
            <w:r w:rsidRPr="00AC79EF">
              <w:rPr>
                <w:rFonts w:ascii="KaiTi" w:eastAsia="KaiTi" w:hAnsi="KaiTi" w:hint="eastAsia"/>
                <w:spacing w:val="20"/>
                <w:szCs w:val="21"/>
              </w:rPr>
              <w:t>顾客满意率97%</w:t>
            </w:r>
          </w:p>
          <w:p w14:paraId="0B8C26A8" w14:textId="77777777" w:rsidR="00AC79EF" w:rsidRPr="00AC79EF" w:rsidRDefault="00AC79EF" w:rsidP="00AC79EF">
            <w:pPr>
              <w:rPr>
                <w:rFonts w:ascii="KaiTi" w:eastAsia="KaiTi" w:hAnsi="KaiTi" w:cs="宋体" w:hint="eastAsia"/>
              </w:rPr>
            </w:pPr>
            <w:r w:rsidRPr="00AC79EF">
              <w:rPr>
                <w:rFonts w:ascii="KaiTi" w:eastAsia="KaiTi" w:hAnsi="KaiTi" w:cs="宋体"/>
                <w:highlight w:val="lightGray"/>
              </w:rPr>
              <w:sym w:font="Wingdings 2" w:char="F098"/>
            </w:r>
            <w:r w:rsidRPr="00AC79EF">
              <w:rPr>
                <w:rFonts w:ascii="KaiTi" w:eastAsia="KaiTi" w:hAnsi="KaiTi" w:cs="宋体" w:hint="eastAsia"/>
              </w:rPr>
              <w:t>对目标进行了分解，建立了各部门的分目标。</w:t>
            </w:r>
          </w:p>
          <w:p w14:paraId="296D0BF9" w14:textId="65D9499C" w:rsidR="00AC79EF" w:rsidRDefault="00AC79EF" w:rsidP="00AC79EF">
            <w:pPr>
              <w:spacing w:line="240" w:lineRule="exact"/>
              <w:rPr>
                <w:rFonts w:ascii="宋体" w:hAnsi="宋体"/>
                <w:b/>
                <w:color w:val="000000" w:themeColor="text1"/>
              </w:rPr>
            </w:pPr>
            <w:r w:rsidRPr="00AC79EF">
              <w:rPr>
                <w:rFonts w:ascii="KaiTi" w:eastAsia="KaiTi" w:hAnsi="KaiTi" w:cs="宋体"/>
              </w:rPr>
              <w:sym w:font="Wingdings 2" w:char="F098"/>
            </w:r>
            <w:r w:rsidRPr="00AC79EF">
              <w:rPr>
                <w:rFonts w:ascii="KaiTi" w:eastAsia="KaiTi" w:hAnsi="KaiTi" w:cs="宋体" w:hint="eastAsia"/>
              </w:rPr>
              <w:t>每三个月对质量目标进行考核，查看“20</w:t>
            </w:r>
            <w:r>
              <w:rPr>
                <w:rFonts w:ascii="KaiTi" w:eastAsia="KaiTi" w:hAnsi="KaiTi" w:cs="宋体"/>
              </w:rPr>
              <w:t>20</w:t>
            </w:r>
            <w:r w:rsidRPr="00AC79EF">
              <w:rPr>
                <w:rFonts w:ascii="KaiTi" w:eastAsia="KaiTi" w:hAnsi="KaiTi" w:cs="宋体" w:hint="eastAsia"/>
              </w:rPr>
              <w:t>年</w:t>
            </w:r>
            <w:r>
              <w:rPr>
                <w:rFonts w:ascii="KaiTi" w:eastAsia="KaiTi" w:hAnsi="KaiTi" w:cs="宋体"/>
              </w:rPr>
              <w:t>3</w:t>
            </w:r>
            <w:r>
              <w:rPr>
                <w:rFonts w:ascii="KaiTi" w:eastAsia="KaiTi" w:hAnsi="KaiTi" w:cs="宋体" w:hint="eastAsia"/>
              </w:rPr>
              <w:t>季</w:t>
            </w:r>
            <w:r w:rsidRPr="00AC79EF">
              <w:rPr>
                <w:rFonts w:ascii="KaiTi" w:eastAsia="KaiTi" w:hAnsi="KaiTi" w:cs="宋体" w:hint="eastAsia"/>
              </w:rPr>
              <w:t>度质量目标考核记录”，目标已基本实现。</w:t>
            </w:r>
          </w:p>
        </w:tc>
      </w:tr>
      <w:tr w:rsidR="00AC79EF" w14:paraId="73C2F6F9" w14:textId="77777777" w:rsidTr="007E437D">
        <w:trPr>
          <w:cantSplit/>
          <w:trHeight w:val="1297"/>
          <w:jc w:val="center"/>
        </w:trPr>
        <w:tc>
          <w:tcPr>
            <w:tcW w:w="720" w:type="dxa"/>
            <w:vMerge/>
            <w:vAlign w:val="center"/>
          </w:tcPr>
          <w:p w14:paraId="2AA081EA" w14:textId="77777777" w:rsidR="00AC79EF" w:rsidRDefault="00AC79EF" w:rsidP="00AC79E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BE3EFC1" w14:textId="77777777" w:rsidR="00AC79EF" w:rsidRDefault="00AC79EF" w:rsidP="00AC79EF">
            <w:pPr>
              <w:spacing w:line="240" w:lineRule="exact"/>
              <w:rPr>
                <w:rFonts w:ascii="宋体" w:hAnsi="宋体" w:hint="eastAsia"/>
                <w:b/>
                <w:color w:val="000000" w:themeColor="text1"/>
                <w:sz w:val="20"/>
                <w:szCs w:val="20"/>
              </w:rPr>
            </w:pPr>
            <w:r>
              <w:rPr>
                <w:b/>
                <w:color w:val="000000" w:themeColor="text1"/>
                <w:sz w:val="20"/>
                <w:szCs w:val="20"/>
              </w:rPr>
              <w:t xml:space="preserve">6.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4AB3EE1F" w14:textId="7271C2C2" w:rsidR="00AC79EF" w:rsidRPr="00AC79EF" w:rsidRDefault="00AC79EF" w:rsidP="00AC79EF">
            <w:pPr>
              <w:tabs>
                <w:tab w:val="left" w:pos="540"/>
              </w:tabs>
              <w:spacing w:line="240" w:lineRule="exact"/>
              <w:rPr>
                <w:rFonts w:ascii="KaiTi" w:eastAsia="KaiTi" w:hAnsi="KaiTi"/>
                <w:b/>
                <w:color w:val="000000" w:themeColor="text1"/>
                <w:szCs w:val="21"/>
              </w:rPr>
            </w:pPr>
            <w:r w:rsidRPr="00AC79EF">
              <w:rPr>
                <w:rFonts w:ascii="KaiTi" w:eastAsia="KaiTi" w:hAnsi="KaiTi" w:cs="宋体" w:hint="eastAsia"/>
                <w:szCs w:val="21"/>
              </w:rPr>
              <w:t>管理体系文件由综合部组织编写，总经理批准发布实施，综合部部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综合部根据管理体系要求设计了空白表格，按照需求发放，由使用人员填写记录并保存，综合部不定期检查记录的同步性、真实性和填写完整、保存状况。</w:t>
            </w:r>
          </w:p>
        </w:tc>
      </w:tr>
      <w:tr w:rsidR="00AC79EF" w14:paraId="4757510A" w14:textId="77777777" w:rsidTr="007E437D">
        <w:trPr>
          <w:cantSplit/>
          <w:trHeight w:val="1126"/>
          <w:jc w:val="center"/>
        </w:trPr>
        <w:tc>
          <w:tcPr>
            <w:tcW w:w="720" w:type="dxa"/>
            <w:vMerge w:val="restart"/>
            <w:textDirection w:val="tbRlV"/>
            <w:vAlign w:val="center"/>
          </w:tcPr>
          <w:p w14:paraId="198994E3" w14:textId="77777777" w:rsidR="00AC79EF" w:rsidRDefault="00AC79EF" w:rsidP="00AC79E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14:paraId="1149923A" w14:textId="77777777" w:rsidR="00AC79EF" w:rsidRDefault="00AC79EF" w:rsidP="00AC79EF">
            <w:pPr>
              <w:spacing w:line="300" w:lineRule="exact"/>
              <w:rPr>
                <w:rFonts w:hint="eastAsia"/>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14:paraId="775D0A0B" w14:textId="4E7B7763" w:rsidR="00AC79EF" w:rsidRPr="00AC79EF" w:rsidRDefault="00AC79EF" w:rsidP="00AC79EF">
            <w:pPr>
              <w:spacing w:line="300" w:lineRule="exact"/>
              <w:rPr>
                <w:rFonts w:ascii="KaiTi" w:eastAsia="KaiTi" w:hAnsi="KaiTi"/>
                <w:b/>
                <w:color w:val="000000" w:themeColor="text1"/>
                <w:sz w:val="20"/>
                <w:szCs w:val="20"/>
              </w:rPr>
            </w:pPr>
            <w:r w:rsidRPr="00AC79EF">
              <w:rPr>
                <w:rFonts w:ascii="KaiTi" w:eastAsia="KaiTi" w:hAnsi="KaiTi" w:hint="eastAsia"/>
                <w:szCs w:val="21"/>
              </w:rPr>
              <w:t>公司目前工作人员25人，管理人员8人，管理人员素质较高，操作人员有多年从事该行业经验</w:t>
            </w:r>
          </w:p>
        </w:tc>
      </w:tr>
      <w:tr w:rsidR="00AC79EF" w14:paraId="6D9FCE6B" w14:textId="77777777" w:rsidTr="007E437D">
        <w:trPr>
          <w:cantSplit/>
          <w:trHeight w:val="645"/>
          <w:jc w:val="center"/>
        </w:trPr>
        <w:tc>
          <w:tcPr>
            <w:tcW w:w="720" w:type="dxa"/>
            <w:vMerge/>
            <w:textDirection w:val="tbRlV"/>
            <w:vAlign w:val="center"/>
          </w:tcPr>
          <w:p w14:paraId="7BCCCF03" w14:textId="77777777" w:rsidR="00AC79EF" w:rsidRDefault="00AC79EF" w:rsidP="00AC79EF">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719FF345" w14:textId="77777777" w:rsidR="00AC79EF" w:rsidRDefault="00AC79EF" w:rsidP="00AC79E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设备设施（包括信息系统）、</w:t>
            </w:r>
          </w:p>
          <w:p w14:paraId="204483E5" w14:textId="43FCDA0F" w:rsidR="00AC79EF" w:rsidRPr="00AC79EF" w:rsidRDefault="00AC79EF" w:rsidP="00AC79EF">
            <w:pPr>
              <w:spacing w:line="240" w:lineRule="exact"/>
              <w:rPr>
                <w:rFonts w:ascii="KaiTi" w:eastAsia="KaiTi" w:hAnsi="KaiTi" w:cs="Arial" w:hint="eastAsia"/>
                <w:szCs w:val="21"/>
              </w:rPr>
            </w:pPr>
            <w:r w:rsidRPr="00AC79EF">
              <w:rPr>
                <w:rFonts w:ascii="KaiTi" w:eastAsia="KaiTi" w:hAnsi="KaiTi" w:cs="宋体" w:hint="eastAsia"/>
                <w:bCs/>
                <w:szCs w:val="21"/>
              </w:rPr>
              <w:t>提供了设备台帐，主要生产设备：</w:t>
            </w:r>
            <w:r w:rsidRPr="00AC79EF">
              <w:rPr>
                <w:rFonts w:ascii="KaiTi" w:eastAsia="KaiTi" w:hAnsi="KaiTi" w:cs="Arial" w:hint="eastAsia"/>
                <w:szCs w:val="21"/>
              </w:rPr>
              <w:t>压板机、冲床、龙山吊床、电焊机、下料机、截管机、2.8吨天车1部等</w:t>
            </w:r>
          </w:p>
          <w:p w14:paraId="7F84BC55" w14:textId="77777777" w:rsidR="00AC79EF" w:rsidRPr="00AC79EF" w:rsidRDefault="00AC79EF" w:rsidP="00AC79EF">
            <w:pPr>
              <w:spacing w:line="240" w:lineRule="exact"/>
              <w:rPr>
                <w:rFonts w:ascii="KaiTi" w:eastAsia="KaiTi" w:hAnsi="KaiTi" w:hint="eastAsia"/>
                <w:b/>
                <w:color w:val="000000" w:themeColor="text1"/>
                <w:sz w:val="20"/>
                <w:szCs w:val="20"/>
              </w:rPr>
            </w:pPr>
            <w:r w:rsidRPr="00AC79EF">
              <w:rPr>
                <w:rFonts w:ascii="KaiTi" w:eastAsia="KaiTi" w:hAnsi="KaiTi" w:cs="Arial" w:hint="eastAsia"/>
                <w:szCs w:val="21"/>
              </w:rPr>
              <w:t>能够满足生产需求</w:t>
            </w:r>
          </w:p>
          <w:p w14:paraId="75F25B27" w14:textId="77777777" w:rsidR="00AC79EF" w:rsidRDefault="00AC79EF" w:rsidP="00AC79EF">
            <w:pPr>
              <w:spacing w:line="240" w:lineRule="exact"/>
              <w:rPr>
                <w:rFonts w:ascii="宋体" w:hAnsi="宋体"/>
                <w:b/>
                <w:color w:val="000000" w:themeColor="text1"/>
                <w:sz w:val="20"/>
                <w:szCs w:val="20"/>
              </w:rPr>
            </w:pPr>
          </w:p>
        </w:tc>
      </w:tr>
      <w:tr w:rsidR="00AC79EF" w14:paraId="4EFE50D4" w14:textId="77777777" w:rsidTr="007E437D">
        <w:trPr>
          <w:cantSplit/>
          <w:trHeight w:val="645"/>
          <w:jc w:val="center"/>
        </w:trPr>
        <w:tc>
          <w:tcPr>
            <w:tcW w:w="720" w:type="dxa"/>
            <w:vMerge/>
            <w:textDirection w:val="tbRlV"/>
            <w:vAlign w:val="center"/>
          </w:tcPr>
          <w:p w14:paraId="26BEC467" w14:textId="77777777" w:rsidR="00AC79EF" w:rsidRDefault="00AC79EF" w:rsidP="00AC79EF">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223A0869" w14:textId="77777777" w:rsidR="00AC79EF" w:rsidRDefault="00AC79EF" w:rsidP="00AC79E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过程运行环境</w:t>
            </w:r>
          </w:p>
          <w:p w14:paraId="27615D9E" w14:textId="77777777" w:rsidR="00AC79EF" w:rsidRPr="00AC79EF" w:rsidRDefault="00AC79EF" w:rsidP="00AC79EF">
            <w:pPr>
              <w:rPr>
                <w:rFonts w:ascii="KaiTi" w:eastAsia="KaiTi" w:hAnsi="KaiTi" w:cs="宋体" w:hint="eastAsia"/>
                <w:bCs/>
                <w:szCs w:val="21"/>
              </w:rPr>
            </w:pPr>
            <w:r w:rsidRPr="00AC79EF">
              <w:rPr>
                <w:rFonts w:ascii="KaiTi" w:eastAsia="KaiTi" w:hAnsi="KaiTi"/>
                <w:bCs/>
                <w:szCs w:val="21"/>
                <w:highlight w:val="lightGray"/>
              </w:rPr>
              <w:sym w:font="Wingdings 2" w:char="F098"/>
            </w:r>
            <w:r w:rsidRPr="00AC79EF">
              <w:rPr>
                <w:rFonts w:ascii="KaiTi" w:eastAsia="KaiTi" w:hAnsi="KaiTi" w:cstheme="minorEastAsia" w:hint="eastAsia"/>
                <w:szCs w:val="21"/>
              </w:rPr>
              <w:t>企业经营地为自建，占地共16亩，车间一个约2000平方米，二层办公楼一座占地600多平米、仓库300平方米</w:t>
            </w:r>
            <w:r w:rsidRPr="00AC79EF">
              <w:rPr>
                <w:rFonts w:ascii="KaiTi" w:eastAsia="KaiTi" w:hAnsi="KaiTi" w:cs="宋体" w:hint="eastAsia"/>
                <w:bCs/>
                <w:szCs w:val="21"/>
              </w:rPr>
              <w:t>；</w:t>
            </w:r>
          </w:p>
          <w:p w14:paraId="5D513616" w14:textId="77777777" w:rsidR="00AC79EF" w:rsidRDefault="00AC79EF" w:rsidP="00AC79EF">
            <w:pPr>
              <w:spacing w:line="240" w:lineRule="exact"/>
              <w:rPr>
                <w:rFonts w:ascii="宋体" w:hAnsi="宋体" w:hint="eastAsia"/>
                <w:b/>
                <w:color w:val="000000" w:themeColor="text1"/>
                <w:szCs w:val="21"/>
              </w:rPr>
            </w:pPr>
            <w:r w:rsidRPr="00AC79EF">
              <w:rPr>
                <w:rFonts w:ascii="KaiTi" w:eastAsia="KaiTi" w:hAnsi="KaiTi" w:cs="宋体"/>
                <w:bCs/>
                <w:szCs w:val="21"/>
              </w:rPr>
              <w:sym w:font="Wingdings 2" w:char="F098"/>
            </w:r>
            <w:r w:rsidRPr="00AC79EF">
              <w:rPr>
                <w:rFonts w:ascii="KaiTi" w:eastAsia="KaiTi" w:hAnsi="KaiTi" w:hint="eastAsia"/>
                <w:szCs w:val="21"/>
              </w:rPr>
              <w:t>车间宽敞明亮，干净整洁，通道畅通，工作环境良好</w:t>
            </w:r>
            <w:r>
              <w:rPr>
                <w:rFonts w:ascii="宋体" w:hAnsi="宋体" w:hint="eastAsia"/>
                <w:szCs w:val="21"/>
              </w:rPr>
              <w:t>。</w:t>
            </w:r>
          </w:p>
          <w:p w14:paraId="20A75897" w14:textId="77777777" w:rsidR="00AC79EF" w:rsidRDefault="00AC79EF" w:rsidP="00AC79EF">
            <w:pPr>
              <w:spacing w:line="240" w:lineRule="exact"/>
              <w:rPr>
                <w:rFonts w:ascii="宋体" w:hAnsi="宋体"/>
                <w:b/>
                <w:color w:val="000000" w:themeColor="text1"/>
                <w:sz w:val="20"/>
                <w:szCs w:val="20"/>
              </w:rPr>
            </w:pPr>
          </w:p>
        </w:tc>
      </w:tr>
      <w:tr w:rsidR="00AC79EF" w14:paraId="38B8ED6D" w14:textId="77777777" w:rsidTr="007E437D">
        <w:trPr>
          <w:cantSplit/>
          <w:trHeight w:val="645"/>
          <w:jc w:val="center"/>
        </w:trPr>
        <w:tc>
          <w:tcPr>
            <w:tcW w:w="720" w:type="dxa"/>
            <w:vMerge/>
            <w:textDirection w:val="tbRlV"/>
            <w:vAlign w:val="center"/>
          </w:tcPr>
          <w:p w14:paraId="0D6FA2CB" w14:textId="77777777" w:rsidR="00AC79EF" w:rsidRDefault="00AC79EF" w:rsidP="00AC79EF">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5B6E39ED" w14:textId="77777777" w:rsidR="00AC79EF" w:rsidRDefault="00AC79EF" w:rsidP="00AC79E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14:paraId="0EC50E0E" w14:textId="2EB11E07" w:rsidR="00AC79EF" w:rsidRPr="00AC79EF" w:rsidRDefault="00AC79EF" w:rsidP="00AC79EF">
            <w:pPr>
              <w:spacing w:line="240" w:lineRule="exact"/>
              <w:rPr>
                <w:rFonts w:ascii="KaiTi" w:eastAsia="KaiTi" w:hAnsi="KaiTi"/>
                <w:b/>
                <w:color w:val="000000" w:themeColor="text1"/>
                <w:sz w:val="20"/>
                <w:szCs w:val="20"/>
              </w:rPr>
            </w:pPr>
            <w:r w:rsidRPr="00AC79EF">
              <w:rPr>
                <w:rFonts w:ascii="KaiTi" w:eastAsia="KaiTi" w:hAnsi="KaiTi" w:hint="eastAsia"/>
                <w:szCs w:val="21"/>
              </w:rPr>
              <w:t>主要检测设备为：电子称、测厚仪、游标卡卡尺、钢直尺等，配备了仪器的校准和管理人员。</w:t>
            </w:r>
          </w:p>
        </w:tc>
      </w:tr>
      <w:tr w:rsidR="00AC79EF" w14:paraId="2D8732C4" w14:textId="77777777" w:rsidTr="007E437D">
        <w:trPr>
          <w:cantSplit/>
          <w:trHeight w:val="645"/>
          <w:jc w:val="center"/>
        </w:trPr>
        <w:tc>
          <w:tcPr>
            <w:tcW w:w="720" w:type="dxa"/>
            <w:vMerge/>
            <w:textDirection w:val="tbRlV"/>
            <w:vAlign w:val="center"/>
          </w:tcPr>
          <w:p w14:paraId="29794D3C" w14:textId="77777777" w:rsidR="00AC79EF" w:rsidRDefault="00AC79EF" w:rsidP="00AC79EF">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5BD9BFB8" w14:textId="77777777" w:rsidR="00AC79EF" w:rsidRDefault="00AC79EF" w:rsidP="00AC79E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知识</w:t>
            </w:r>
          </w:p>
          <w:p w14:paraId="4B9CD321" w14:textId="77777777" w:rsidR="00AC79EF" w:rsidRPr="00AC79EF" w:rsidRDefault="00AC79EF" w:rsidP="00AC79EF">
            <w:pPr>
              <w:tabs>
                <w:tab w:val="left" w:pos="7380"/>
              </w:tabs>
              <w:rPr>
                <w:rFonts w:ascii="KaiTi" w:eastAsia="KaiTi" w:hAnsi="KaiTi" w:hint="eastAsia"/>
                <w:bCs/>
                <w:szCs w:val="21"/>
              </w:rPr>
            </w:pPr>
            <w:r w:rsidRPr="00AC79EF">
              <w:rPr>
                <w:rFonts w:ascii="KaiTi" w:eastAsia="KaiTi" w:hAnsi="KaiTi"/>
                <w:bCs/>
                <w:szCs w:val="21"/>
              </w:rPr>
              <w:sym w:font="Wingdings 2" w:char="F098"/>
            </w:r>
            <w:r w:rsidRPr="00AC79EF">
              <w:rPr>
                <w:rFonts w:ascii="KaiTi" w:eastAsia="KaiTi" w:hAnsi="KaiTi" w:hint="eastAsia"/>
                <w:bCs/>
                <w:szCs w:val="21"/>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14:paraId="5A5C784C" w14:textId="77777777" w:rsidR="00AC79EF" w:rsidRPr="00AC79EF" w:rsidRDefault="00AC79EF" w:rsidP="00AC79EF">
            <w:pPr>
              <w:tabs>
                <w:tab w:val="left" w:pos="7380"/>
              </w:tabs>
              <w:rPr>
                <w:rFonts w:ascii="KaiTi" w:eastAsia="KaiTi" w:hAnsi="KaiTi" w:hint="eastAsia"/>
                <w:bCs/>
                <w:szCs w:val="21"/>
              </w:rPr>
            </w:pPr>
            <w:r w:rsidRPr="00AC79EF">
              <w:rPr>
                <w:rFonts w:ascii="KaiTi" w:eastAsia="KaiTi" w:hAnsi="KaiTi"/>
                <w:bCs/>
                <w:szCs w:val="21"/>
              </w:rPr>
              <w:sym w:font="Wingdings 2" w:char="F098"/>
            </w:r>
            <w:r w:rsidRPr="00AC79EF">
              <w:rPr>
                <w:rFonts w:ascii="KaiTi" w:eastAsia="KaiTi" w:hAnsi="KaiTi" w:hint="eastAsia"/>
                <w:bCs/>
                <w:szCs w:val="21"/>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14:paraId="287FD740" w14:textId="77777777" w:rsidR="00AC79EF" w:rsidRPr="00AC79EF" w:rsidRDefault="00AC79EF" w:rsidP="00AC79EF">
            <w:pPr>
              <w:spacing w:line="240" w:lineRule="exact"/>
              <w:rPr>
                <w:rFonts w:ascii="KaiTi" w:eastAsia="KaiTi" w:hAnsi="KaiTi" w:hint="eastAsia"/>
                <w:b/>
                <w:color w:val="000000" w:themeColor="text1"/>
                <w:sz w:val="20"/>
                <w:szCs w:val="20"/>
              </w:rPr>
            </w:pPr>
            <w:r w:rsidRPr="00AC79EF">
              <w:rPr>
                <w:rFonts w:ascii="KaiTi" w:eastAsia="KaiTi" w:hAnsi="KaiTi"/>
                <w:bCs/>
              </w:rPr>
              <w:sym w:font="Wingdings 2" w:char="F098"/>
            </w:r>
            <w:r w:rsidRPr="00AC79EF">
              <w:rPr>
                <w:rFonts w:ascii="KaiTi" w:eastAsia="KaiTi" w:hAnsi="KaiTi" w:hint="eastAsia"/>
                <w:bCs/>
              </w:rPr>
              <w:t>企业收集的质量法、合同法、</w:t>
            </w:r>
            <w:r w:rsidRPr="00AC79EF">
              <w:rPr>
                <w:rFonts w:ascii="KaiTi" w:eastAsia="KaiTi" w:hAnsi="KaiTi"/>
              </w:rPr>
              <w:t xml:space="preserve">GB/T31439.1-2015 </w:t>
            </w:r>
            <w:r w:rsidRPr="00AC79EF">
              <w:rPr>
                <w:rFonts w:ascii="KaiTi" w:eastAsia="KaiTi" w:hAnsi="KaiTi" w:hint="eastAsia"/>
              </w:rPr>
              <w:t>《波形梁刚护栏第</w:t>
            </w:r>
            <w:r w:rsidRPr="00AC79EF">
              <w:rPr>
                <w:rFonts w:ascii="KaiTi" w:eastAsia="KaiTi" w:hAnsi="KaiTi"/>
              </w:rPr>
              <w:t>1</w:t>
            </w:r>
            <w:r w:rsidRPr="00AC79EF">
              <w:rPr>
                <w:rFonts w:ascii="KaiTi" w:eastAsia="KaiTi" w:hAnsi="KaiTi" w:hint="eastAsia"/>
              </w:rPr>
              <w:t>部分：两波形梁钢护栏》、</w:t>
            </w:r>
            <w:r w:rsidRPr="00AC79EF">
              <w:rPr>
                <w:rFonts w:ascii="KaiTi" w:eastAsia="KaiTi" w:hAnsi="KaiTi"/>
              </w:rPr>
              <w:t>GB17733-2008</w:t>
            </w:r>
            <w:r w:rsidRPr="00AC79EF">
              <w:rPr>
                <w:rFonts w:ascii="KaiTi" w:eastAsia="KaiTi" w:hAnsi="KaiTi" w:hint="eastAsia"/>
              </w:rPr>
              <w:t>《地名</w:t>
            </w:r>
            <w:r w:rsidRPr="00AC79EF">
              <w:rPr>
                <w:rFonts w:ascii="KaiTi" w:eastAsia="KaiTi" w:hAnsi="KaiTi"/>
              </w:rPr>
              <w:t xml:space="preserve">   </w:t>
            </w:r>
            <w:r w:rsidRPr="00AC79EF">
              <w:rPr>
                <w:rFonts w:ascii="KaiTi" w:eastAsia="KaiTi" w:hAnsi="KaiTi" w:hint="eastAsia"/>
              </w:rPr>
              <w:t>标志》等资料</w:t>
            </w:r>
            <w:r w:rsidRPr="00AC79EF">
              <w:rPr>
                <w:rFonts w:ascii="KaiTi" w:eastAsia="KaiTi" w:hAnsi="KaiTi"/>
              </w:rPr>
              <w:t>20</w:t>
            </w:r>
            <w:r w:rsidRPr="00AC79EF">
              <w:rPr>
                <w:rFonts w:ascii="KaiTi" w:eastAsia="KaiTi" w:hAnsi="KaiTi" w:hint="eastAsia"/>
              </w:rPr>
              <w:t>多种。</w:t>
            </w:r>
          </w:p>
          <w:p w14:paraId="3DB395D0" w14:textId="77777777" w:rsidR="00AC79EF" w:rsidRDefault="00AC79EF" w:rsidP="00AC79EF">
            <w:pPr>
              <w:spacing w:line="240" w:lineRule="exact"/>
              <w:rPr>
                <w:rFonts w:ascii="宋体" w:hAnsi="宋体"/>
                <w:b/>
                <w:color w:val="000000" w:themeColor="text1"/>
                <w:sz w:val="20"/>
                <w:szCs w:val="20"/>
              </w:rPr>
            </w:pPr>
          </w:p>
        </w:tc>
      </w:tr>
      <w:tr w:rsidR="00561869" w14:paraId="6AE62511" w14:textId="77777777">
        <w:trPr>
          <w:cantSplit/>
          <w:trHeight w:val="645"/>
          <w:jc w:val="center"/>
        </w:trPr>
        <w:tc>
          <w:tcPr>
            <w:tcW w:w="720" w:type="dxa"/>
            <w:vMerge/>
            <w:textDirection w:val="tbRlV"/>
            <w:vAlign w:val="center"/>
          </w:tcPr>
          <w:p w14:paraId="36B359C0" w14:textId="77777777" w:rsidR="00877EB8" w:rsidRDefault="00CE5F6E">
            <w:pPr>
              <w:spacing w:line="240" w:lineRule="exact"/>
              <w:ind w:left="113" w:right="113"/>
              <w:jc w:val="center"/>
              <w:rPr>
                <w:b/>
                <w:color w:val="000000" w:themeColor="text1"/>
                <w:szCs w:val="21"/>
              </w:rPr>
            </w:pPr>
          </w:p>
        </w:tc>
        <w:tc>
          <w:tcPr>
            <w:tcW w:w="9198" w:type="dxa"/>
          </w:tcPr>
          <w:p w14:paraId="1986FEB5" w14:textId="77777777" w:rsidR="00877EB8" w:rsidRDefault="00CE5F6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61869" w14:paraId="491C51CA" w14:textId="77777777">
        <w:trPr>
          <w:cantSplit/>
          <w:trHeight w:val="975"/>
          <w:jc w:val="center"/>
        </w:trPr>
        <w:tc>
          <w:tcPr>
            <w:tcW w:w="720" w:type="dxa"/>
            <w:vMerge/>
            <w:textDirection w:val="tbRlV"/>
            <w:vAlign w:val="center"/>
          </w:tcPr>
          <w:p w14:paraId="1A28E9AD" w14:textId="77777777" w:rsidR="00877EB8" w:rsidRDefault="00CE5F6E">
            <w:pPr>
              <w:spacing w:line="240" w:lineRule="exact"/>
              <w:ind w:left="113" w:right="113"/>
              <w:jc w:val="center"/>
              <w:rPr>
                <w:b/>
                <w:color w:val="000000" w:themeColor="text1"/>
                <w:szCs w:val="21"/>
              </w:rPr>
            </w:pPr>
          </w:p>
        </w:tc>
        <w:tc>
          <w:tcPr>
            <w:tcW w:w="9198" w:type="dxa"/>
          </w:tcPr>
          <w:p w14:paraId="2E9945ED" w14:textId="77777777" w:rsidR="00877EB8" w:rsidRDefault="00CE5F6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61869" w14:paraId="04C62E1A" w14:textId="77777777">
        <w:trPr>
          <w:cantSplit/>
          <w:trHeight w:val="2531"/>
          <w:jc w:val="center"/>
        </w:trPr>
        <w:tc>
          <w:tcPr>
            <w:tcW w:w="720" w:type="dxa"/>
            <w:vMerge w:val="restart"/>
            <w:textDirection w:val="tbRlV"/>
            <w:vAlign w:val="center"/>
          </w:tcPr>
          <w:p w14:paraId="5E7A912A" w14:textId="77777777" w:rsidR="00877EB8" w:rsidRDefault="00CE5F6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1F1FEFD8" w14:textId="77777777" w:rsidR="00877EB8" w:rsidRDefault="00CE5F6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50EB3B2A" w14:textId="77777777" w:rsidR="00877EB8" w:rsidRDefault="00CE5F6E">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3F983F8B" w14:textId="77777777" w:rsidR="00AC79EF" w:rsidRPr="00AC79EF" w:rsidRDefault="00AC79EF" w:rsidP="00AC79EF">
            <w:pPr>
              <w:spacing w:line="360" w:lineRule="auto"/>
              <w:rPr>
                <w:rFonts w:ascii="KaiTi" w:eastAsia="KaiTi" w:hAnsi="KaiTi" w:cs="Arial"/>
                <w:b/>
                <w:szCs w:val="21"/>
              </w:rPr>
            </w:pPr>
            <w:r w:rsidRPr="00AC79EF">
              <w:rPr>
                <w:rFonts w:ascii="KaiTi" w:eastAsia="KaiTi" w:hAnsi="KaiTi" w:cs="宋体"/>
                <w:szCs w:val="21"/>
              </w:rPr>
              <w:sym w:font="Wingdings 2" w:char="F098"/>
            </w:r>
            <w:r w:rsidRPr="00AC79EF">
              <w:rPr>
                <w:rFonts w:ascii="KaiTi" w:eastAsia="KaiTi" w:hAnsi="KaiTi" w:cs="宋体" w:hint="eastAsia"/>
                <w:szCs w:val="21"/>
              </w:rPr>
              <w:t>质量手册明确了质量方针：</w:t>
            </w:r>
            <w:r w:rsidRPr="00AC79EF">
              <w:rPr>
                <w:rFonts w:ascii="KaiTi" w:eastAsia="KaiTi" w:hAnsi="KaiTi" w:cs="Arial" w:hint="eastAsia"/>
                <w:b/>
                <w:szCs w:val="21"/>
              </w:rPr>
              <w:t>保质量，重创新，造福社会；</w:t>
            </w:r>
          </w:p>
          <w:p w14:paraId="4ECA8A97" w14:textId="77777777" w:rsidR="00AC79EF" w:rsidRPr="00AC79EF" w:rsidRDefault="00AC79EF" w:rsidP="00AC79EF">
            <w:pPr>
              <w:rPr>
                <w:rFonts w:ascii="KaiTi" w:eastAsia="KaiTi" w:hAnsi="KaiTi" w:cs="Arial"/>
                <w:b/>
                <w:szCs w:val="21"/>
              </w:rPr>
            </w:pPr>
            <w:r w:rsidRPr="00AC79EF">
              <w:rPr>
                <w:rFonts w:ascii="KaiTi" w:eastAsia="KaiTi" w:hAnsi="KaiTi" w:cs="Arial"/>
                <w:b/>
                <w:szCs w:val="21"/>
              </w:rPr>
              <w:t xml:space="preserve">                        </w:t>
            </w:r>
            <w:r w:rsidRPr="00AC79EF">
              <w:rPr>
                <w:rFonts w:ascii="KaiTi" w:eastAsia="KaiTi" w:hAnsi="KaiTi" w:cs="Arial" w:hint="eastAsia"/>
                <w:b/>
                <w:szCs w:val="21"/>
              </w:rPr>
              <w:t>只超越，不跟随，引领未来。</w:t>
            </w:r>
          </w:p>
          <w:p w14:paraId="4B33AD8E" w14:textId="77777777" w:rsidR="00AC79EF" w:rsidRPr="00AC79EF" w:rsidRDefault="00AC79EF" w:rsidP="00AC79EF">
            <w:pPr>
              <w:spacing w:line="300" w:lineRule="exact"/>
              <w:rPr>
                <w:rFonts w:ascii="KaiTi" w:eastAsia="KaiTi" w:hAnsi="KaiTi" w:cs="宋体"/>
                <w:szCs w:val="21"/>
              </w:rPr>
            </w:pPr>
            <w:r w:rsidRPr="00AC79EF">
              <w:rPr>
                <w:rFonts w:ascii="KaiTi" w:eastAsia="KaiTi" w:hAnsi="KaiTi" w:cs="宋体"/>
                <w:szCs w:val="21"/>
              </w:rPr>
              <w:sym w:font="Wingdings 2" w:char="F098"/>
            </w:r>
            <w:r w:rsidRPr="00AC79EF">
              <w:rPr>
                <w:rFonts w:ascii="KaiTi" w:eastAsia="KaiTi" w:hAnsi="KaiTi" w:cs="宋体" w:hint="eastAsia"/>
                <w:szCs w:val="21"/>
              </w:rPr>
              <w:t>基本与企业宗旨相符，对方针的含义进行了说明，隐含了满足要求和持续改进的承诺，为制定和评审质量目标提供了框架。</w:t>
            </w:r>
          </w:p>
          <w:p w14:paraId="2741076A" w14:textId="1895ED3E" w:rsidR="00AC79EF" w:rsidRDefault="00AC79EF" w:rsidP="00AC79EF">
            <w:pPr>
              <w:spacing w:line="300" w:lineRule="exact"/>
              <w:ind w:left="1"/>
              <w:rPr>
                <w:rFonts w:hint="eastAsia"/>
                <w:b/>
                <w:color w:val="000000" w:themeColor="text1"/>
                <w:sz w:val="20"/>
                <w:szCs w:val="20"/>
              </w:rPr>
            </w:pPr>
            <w:r w:rsidRPr="00AC79EF">
              <w:rPr>
                <w:rFonts w:ascii="KaiTi" w:eastAsia="KaiTi" w:hAnsi="KaiTi" w:cs="宋体"/>
                <w:szCs w:val="21"/>
              </w:rPr>
              <w:sym w:font="Wingdings 2" w:char="F098"/>
            </w:r>
            <w:r w:rsidRPr="00AC79EF">
              <w:rPr>
                <w:rFonts w:ascii="KaiTi" w:eastAsia="KaiTi" w:hAnsi="KaiTi" w:cs="宋体" w:hint="eastAsia"/>
                <w:szCs w:val="21"/>
              </w:rPr>
              <w:t>通过培训、学习、宣传栏张贴等形式，方针已告知员工，并在管理评审会上对其适宜性进行评价。并定期进行评审（一般一年一次）。</w:t>
            </w:r>
          </w:p>
        </w:tc>
      </w:tr>
      <w:tr w:rsidR="00561869" w14:paraId="5E6F1558" w14:textId="77777777">
        <w:trPr>
          <w:cantSplit/>
          <w:trHeight w:val="2553"/>
          <w:jc w:val="center"/>
        </w:trPr>
        <w:tc>
          <w:tcPr>
            <w:tcW w:w="720" w:type="dxa"/>
            <w:vMerge/>
            <w:vAlign w:val="center"/>
          </w:tcPr>
          <w:p w14:paraId="41E33E96" w14:textId="77777777" w:rsidR="00877EB8" w:rsidRDefault="00CE5F6E">
            <w:pPr>
              <w:spacing w:line="240" w:lineRule="exact"/>
              <w:jc w:val="center"/>
              <w:rPr>
                <w:b/>
                <w:color w:val="000000" w:themeColor="text1"/>
                <w:szCs w:val="21"/>
              </w:rPr>
            </w:pPr>
          </w:p>
        </w:tc>
        <w:tc>
          <w:tcPr>
            <w:tcW w:w="9198" w:type="dxa"/>
          </w:tcPr>
          <w:p w14:paraId="45E4E199" w14:textId="77777777" w:rsidR="00877EB8" w:rsidRDefault="00CE5F6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78AF9401" w14:textId="77777777" w:rsidR="00877EB8" w:rsidRDefault="00CE5F6E">
            <w:pPr>
              <w:spacing w:line="240" w:lineRule="exact"/>
              <w:rPr>
                <w:rFonts w:ascii="楷体_GB2312" w:eastAsia="楷体_GB2312"/>
                <w:b/>
                <w:color w:val="000000" w:themeColor="text1"/>
                <w:sz w:val="20"/>
                <w:szCs w:val="20"/>
              </w:rPr>
            </w:pPr>
          </w:p>
          <w:p w14:paraId="6906DDDA" w14:textId="77777777" w:rsidR="00AC79EF" w:rsidRDefault="00AC79EF" w:rsidP="00AC79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内部沟通的情况：内部沟通方式：文件、会议、电话、面谈等方式进行内部沟通</w:t>
            </w:r>
          </w:p>
          <w:p w14:paraId="4779E137" w14:textId="77777777" w:rsidR="00AC79EF" w:rsidRDefault="00AC79EF" w:rsidP="00AC79EF">
            <w:pPr>
              <w:spacing w:line="240" w:lineRule="exact"/>
              <w:rPr>
                <w:rFonts w:ascii="楷体_GB2312" w:eastAsia="楷体_GB2312" w:hint="eastAsia"/>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29C1DFD6" w14:textId="77777777" w:rsidR="00AC79EF" w:rsidRDefault="00AC79EF" w:rsidP="00AC79EF">
            <w:pPr>
              <w:spacing w:line="240" w:lineRule="exact"/>
              <w:rPr>
                <w:rFonts w:ascii="楷体_GB2312" w:eastAsia="楷体_GB2312" w:hint="eastAsia"/>
                <w:b/>
                <w:color w:val="000000" w:themeColor="text1"/>
                <w:sz w:val="20"/>
                <w:szCs w:val="20"/>
              </w:rPr>
            </w:pPr>
          </w:p>
          <w:p w14:paraId="0DB4DAF4" w14:textId="77777777" w:rsidR="00AC79EF" w:rsidRDefault="00AC79EF" w:rsidP="00AC79EF">
            <w:pPr>
              <w:spacing w:line="240" w:lineRule="exact"/>
              <w:rPr>
                <w:rFonts w:ascii="楷体_GB2312" w:eastAsia="楷体_GB2312" w:hint="eastAsia"/>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p w14:paraId="47A2523B" w14:textId="698F7E89" w:rsidR="00877EB8" w:rsidRDefault="00CE5F6E">
            <w:pPr>
              <w:spacing w:line="240" w:lineRule="exact"/>
              <w:rPr>
                <w:rFonts w:ascii="楷体_GB2312" w:eastAsia="楷体_GB2312" w:hint="eastAsia"/>
                <w:b/>
                <w:color w:val="000000" w:themeColor="text1"/>
                <w:sz w:val="20"/>
                <w:szCs w:val="20"/>
              </w:rPr>
            </w:pPr>
          </w:p>
          <w:p w14:paraId="39398218" w14:textId="77777777" w:rsidR="00877EB8" w:rsidRDefault="00CE5F6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14:paraId="6E409255" w14:textId="77777777" w:rsidR="00877EB8" w:rsidRDefault="00CE5F6E">
            <w:pPr>
              <w:spacing w:line="240" w:lineRule="exact"/>
              <w:rPr>
                <w:rFonts w:ascii="楷体_GB2312" w:eastAsia="楷体_GB2312"/>
                <w:b/>
                <w:color w:val="000000" w:themeColor="text1"/>
                <w:sz w:val="20"/>
                <w:szCs w:val="20"/>
              </w:rPr>
            </w:pPr>
          </w:p>
          <w:p w14:paraId="3E3AA8E3" w14:textId="77777777" w:rsidR="00877EB8" w:rsidRDefault="00CE5F6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14:paraId="6B6DD66B" w14:textId="77777777" w:rsidR="00877EB8" w:rsidRDefault="00CE5F6E">
            <w:pPr>
              <w:spacing w:line="240" w:lineRule="exact"/>
              <w:rPr>
                <w:rFonts w:ascii="楷体_GB2312" w:eastAsia="楷体_GB2312"/>
                <w:b/>
                <w:color w:val="000000" w:themeColor="text1"/>
                <w:sz w:val="20"/>
                <w:szCs w:val="20"/>
              </w:rPr>
            </w:pPr>
          </w:p>
          <w:p w14:paraId="6FC7AB6C" w14:textId="77777777" w:rsidR="00877EB8" w:rsidRDefault="00CE5F6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14:paraId="5A084572" w14:textId="77777777" w:rsidR="00877EB8" w:rsidRDefault="00CE5F6E">
            <w:pPr>
              <w:spacing w:line="240" w:lineRule="exact"/>
              <w:rPr>
                <w:rFonts w:ascii="楷体_GB2312" w:eastAsia="楷体_GB2312"/>
                <w:b/>
                <w:color w:val="000000" w:themeColor="text1"/>
                <w:sz w:val="20"/>
                <w:szCs w:val="20"/>
              </w:rPr>
            </w:pPr>
          </w:p>
          <w:p w14:paraId="0A5CFFF5" w14:textId="77777777" w:rsidR="00877EB8" w:rsidRDefault="00CE5F6E">
            <w:pPr>
              <w:spacing w:line="240" w:lineRule="exact"/>
              <w:rPr>
                <w:rFonts w:ascii="楷体_GB2312" w:eastAsia="楷体_GB2312"/>
                <w:b/>
                <w:color w:val="000000" w:themeColor="text1"/>
                <w:szCs w:val="21"/>
              </w:rPr>
            </w:pPr>
          </w:p>
          <w:p w14:paraId="2CD40FCE" w14:textId="77777777" w:rsidR="00877EB8" w:rsidRDefault="00CE5F6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AC79EF" w14:paraId="43E68E0C" w14:textId="77777777" w:rsidTr="00876ACA">
        <w:trPr>
          <w:cantSplit/>
          <w:trHeight w:val="2250"/>
          <w:jc w:val="center"/>
        </w:trPr>
        <w:tc>
          <w:tcPr>
            <w:tcW w:w="720" w:type="dxa"/>
            <w:vMerge/>
            <w:vAlign w:val="center"/>
          </w:tcPr>
          <w:p w14:paraId="6692C40E" w14:textId="77777777" w:rsidR="00AC79EF" w:rsidRDefault="00AC79EF" w:rsidP="00AC79EF">
            <w:pPr>
              <w:spacing w:line="240" w:lineRule="exact"/>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12C2D04A" w14:textId="77777777" w:rsidR="00AC79EF" w:rsidRDefault="00AC79EF" w:rsidP="00AC79EF">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14:paraId="56BD6BBE" w14:textId="77777777" w:rsidR="00AC79EF" w:rsidRDefault="00AC79EF" w:rsidP="00AC79EF">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14:paraId="3BDB2F17" w14:textId="77777777" w:rsidR="00AC79EF" w:rsidRPr="00AC79EF" w:rsidRDefault="00AC79EF" w:rsidP="00AC79EF">
            <w:pPr>
              <w:rPr>
                <w:rFonts w:ascii="KaiTi" w:eastAsia="KaiTi" w:hAnsi="KaiTi"/>
                <w:szCs w:val="21"/>
              </w:rPr>
            </w:pPr>
            <w:r w:rsidRPr="00AC79EF">
              <w:rPr>
                <w:rFonts w:ascii="KaiTi" w:eastAsia="KaiTi" w:hAnsi="KaiTi"/>
                <w:szCs w:val="21"/>
              </w:rPr>
              <w:sym w:font="Wingdings 2" w:char="F098"/>
            </w:r>
            <w:r w:rsidRPr="00AC79EF">
              <w:rPr>
                <w:rFonts w:ascii="KaiTi" w:eastAsia="KaiTi" w:hAnsi="KaiTi" w:hint="eastAsia"/>
                <w:szCs w:val="21"/>
              </w:rPr>
              <w:t>企业提供的资料显示生产程序：供销部、生产技术部、品管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14:paraId="62AA61BE" w14:textId="77777777" w:rsidR="00AC79EF" w:rsidRPr="00AC79EF" w:rsidRDefault="00AC79EF" w:rsidP="00AC79EF">
            <w:pPr>
              <w:pStyle w:val="Default"/>
              <w:autoSpaceDE/>
              <w:adjustRightInd/>
              <w:spacing w:line="340" w:lineRule="exact"/>
              <w:rPr>
                <w:rFonts w:ascii="KaiTi" w:eastAsia="KaiTi" w:hAnsi="KaiTi" w:hint="eastAsia"/>
                <w:color w:val="auto"/>
                <w:kern w:val="2"/>
                <w:sz w:val="21"/>
                <w:szCs w:val="21"/>
              </w:rPr>
            </w:pPr>
            <w:r w:rsidRPr="00AC79EF">
              <w:rPr>
                <w:rFonts w:ascii="KaiTi" w:eastAsia="KaiTi" w:hAnsi="KaiTi"/>
                <w:color w:val="auto"/>
                <w:kern w:val="2"/>
                <w:sz w:val="21"/>
                <w:szCs w:val="21"/>
              </w:rPr>
              <w:sym w:font="Wingdings 2" w:char="F098"/>
            </w:r>
            <w:r w:rsidRPr="00AC79EF">
              <w:rPr>
                <w:rFonts w:ascii="KaiTi" w:eastAsia="KaiTi" w:hAnsi="KaiTi"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3D748E70" w14:textId="77777777" w:rsidR="00AC79EF" w:rsidRPr="00AC79EF" w:rsidRDefault="00AC79EF" w:rsidP="00AC79EF">
            <w:pPr>
              <w:pStyle w:val="Default"/>
              <w:autoSpaceDE/>
              <w:adjustRightInd/>
              <w:spacing w:line="340" w:lineRule="exact"/>
              <w:rPr>
                <w:rFonts w:ascii="KaiTi" w:eastAsia="KaiTi" w:hAnsi="KaiTi" w:hint="eastAsia"/>
                <w:color w:val="auto"/>
                <w:kern w:val="2"/>
                <w:sz w:val="21"/>
                <w:szCs w:val="21"/>
              </w:rPr>
            </w:pPr>
            <w:r w:rsidRPr="00AC79EF">
              <w:rPr>
                <w:rFonts w:ascii="KaiTi" w:eastAsia="KaiTi" w:hAnsi="KaiTi"/>
                <w:color w:val="auto"/>
                <w:kern w:val="2"/>
                <w:sz w:val="21"/>
                <w:szCs w:val="21"/>
                <w:lang w:val="en-GB"/>
              </w:rPr>
              <w:sym w:font="Wingdings 2" w:char="F098"/>
            </w:r>
            <w:r w:rsidRPr="00AC79EF">
              <w:rPr>
                <w:rFonts w:ascii="KaiTi" w:eastAsia="KaiTi" w:hAnsi="KaiTi" w:hint="eastAsia"/>
                <w:color w:val="auto"/>
                <w:kern w:val="2"/>
                <w:sz w:val="21"/>
                <w:szCs w:val="21"/>
                <w:lang w:val="en-GB"/>
              </w:rPr>
              <w:t>生产过程控制：主要控制的过程有：波形梁钢护栏成型、护栏立柱的制作、标志杆、标志牌的制作、热镀锌</w:t>
            </w:r>
            <w:r w:rsidRPr="00AC79EF">
              <w:rPr>
                <w:rFonts w:ascii="KaiTi" w:eastAsia="KaiTi" w:hAnsi="KaiTi" w:hint="eastAsia"/>
                <w:sz w:val="21"/>
                <w:szCs w:val="21"/>
              </w:rPr>
              <w:t>等过程</w:t>
            </w:r>
            <w:r w:rsidRPr="00AC79EF">
              <w:rPr>
                <w:rFonts w:ascii="KaiTi" w:eastAsia="KaiTi" w:hAnsi="KaiTi" w:hint="eastAsia"/>
                <w:color w:val="auto"/>
                <w:kern w:val="2"/>
                <w:sz w:val="21"/>
                <w:szCs w:val="21"/>
                <w:lang w:val="en-GB"/>
              </w:rPr>
              <w:t>；制定了生产</w:t>
            </w:r>
            <w:r w:rsidRPr="00AC79EF">
              <w:rPr>
                <w:rFonts w:ascii="KaiTi" w:eastAsia="KaiTi" w:hAnsi="KaiTi" w:hint="eastAsia"/>
                <w:color w:val="auto"/>
                <w:kern w:val="2"/>
                <w:sz w:val="21"/>
                <w:szCs w:val="21"/>
              </w:rPr>
              <w:t>设备管理制度、设备操作规程、作业指导书、成品检验规范等管理技术文件。</w:t>
            </w:r>
          </w:p>
          <w:p w14:paraId="3B89456A" w14:textId="7B2A4F11" w:rsidR="00AC79EF" w:rsidRPr="00AC79EF" w:rsidRDefault="00AC79EF" w:rsidP="00AC79EF">
            <w:pPr>
              <w:pStyle w:val="Default"/>
              <w:autoSpaceDE/>
              <w:adjustRightInd/>
              <w:spacing w:line="340" w:lineRule="exact"/>
              <w:rPr>
                <w:rFonts w:ascii="KaiTi" w:eastAsia="KaiTi" w:hAnsi="KaiTi" w:hint="eastAsia"/>
                <w:color w:val="auto"/>
                <w:kern w:val="2"/>
                <w:sz w:val="21"/>
                <w:szCs w:val="21"/>
              </w:rPr>
            </w:pPr>
            <w:r w:rsidRPr="00AC79EF">
              <w:rPr>
                <w:rFonts w:ascii="KaiTi" w:eastAsia="KaiTi" w:hAnsi="KaiTi"/>
                <w:color w:val="auto"/>
                <w:kern w:val="2"/>
                <w:sz w:val="21"/>
                <w:szCs w:val="21"/>
              </w:rPr>
              <w:sym w:font="Wingdings 2" w:char="F098"/>
            </w:r>
            <w:r w:rsidRPr="00AC79EF">
              <w:rPr>
                <w:rFonts w:ascii="KaiTi" w:eastAsia="KaiTi" w:hAnsi="KaiTi" w:hint="eastAsia"/>
                <w:bCs/>
                <w:sz w:val="21"/>
                <w:szCs w:val="21"/>
              </w:rPr>
              <w:t>主要生产设备：</w:t>
            </w:r>
            <w:r w:rsidRPr="00AC79EF">
              <w:rPr>
                <w:rFonts w:ascii="KaiTi" w:eastAsia="KaiTi" w:hAnsi="KaiTi" w:cs="Arial" w:hint="eastAsia"/>
                <w:sz w:val="21"/>
                <w:szCs w:val="21"/>
              </w:rPr>
              <w:t>压板机、冲床、龙山吊床、</w:t>
            </w:r>
            <w:r>
              <w:rPr>
                <w:rFonts w:ascii="KaiTi" w:eastAsia="KaiTi" w:hAnsi="KaiTi" w:cs="Arial" w:hint="eastAsia"/>
                <w:sz w:val="21"/>
                <w:szCs w:val="21"/>
              </w:rPr>
              <w:t>下料机、电焊机</w:t>
            </w:r>
            <w:r w:rsidRPr="00AC79EF">
              <w:rPr>
                <w:rFonts w:ascii="KaiTi" w:eastAsia="KaiTi" w:hAnsi="KaiTi" w:cs="Arial" w:hint="eastAsia"/>
                <w:sz w:val="21"/>
                <w:szCs w:val="21"/>
              </w:rPr>
              <w:t>、截管机、</w:t>
            </w:r>
            <w:r>
              <w:rPr>
                <w:rFonts w:ascii="KaiTi" w:eastAsia="KaiTi" w:hAnsi="KaiTi" w:cs="Arial" w:hint="eastAsia"/>
                <w:sz w:val="21"/>
                <w:szCs w:val="21"/>
              </w:rPr>
              <w:t>布袋除尘器</w:t>
            </w:r>
            <w:r w:rsidRPr="00AC79EF">
              <w:rPr>
                <w:rFonts w:ascii="KaiTi" w:eastAsia="KaiTi" w:hAnsi="KaiTi" w:cs="Arial" w:hint="eastAsia"/>
                <w:sz w:val="21"/>
                <w:szCs w:val="21"/>
              </w:rPr>
              <w:t>、2.8吨天车1部等</w:t>
            </w:r>
            <w:r w:rsidRPr="00AC79EF">
              <w:rPr>
                <w:rFonts w:ascii="KaiTi" w:eastAsia="KaiTi" w:hAnsi="KaiTi" w:hint="eastAsia"/>
                <w:color w:val="auto"/>
                <w:kern w:val="2"/>
                <w:sz w:val="21"/>
                <w:szCs w:val="21"/>
              </w:rPr>
              <w:t>，</w:t>
            </w:r>
            <w:r w:rsidRPr="00AC79EF">
              <w:rPr>
                <w:rFonts w:ascii="KaiTi" w:eastAsia="KaiTi" w:hAnsi="KaiTi" w:hint="eastAsia"/>
                <w:sz w:val="21"/>
                <w:szCs w:val="21"/>
              </w:rPr>
              <w:t>基本满足要求。</w:t>
            </w:r>
            <w:r w:rsidRPr="00AC79EF">
              <w:rPr>
                <w:rFonts w:ascii="KaiTi" w:eastAsia="KaiTi" w:hAnsi="KaiTi" w:hint="eastAsia"/>
                <w:color w:val="auto"/>
                <w:kern w:val="2"/>
                <w:sz w:val="21"/>
                <w:szCs w:val="21"/>
              </w:rPr>
              <w:t xml:space="preserve"> </w:t>
            </w:r>
          </w:p>
          <w:p w14:paraId="1C38CE79" w14:textId="77777777" w:rsidR="00AC79EF" w:rsidRPr="00AC79EF" w:rsidRDefault="00AC79EF" w:rsidP="00AC79EF">
            <w:pPr>
              <w:rPr>
                <w:rFonts w:ascii="KaiTi" w:eastAsia="KaiTi" w:hAnsi="KaiTi" w:hint="eastAsia"/>
                <w:szCs w:val="21"/>
              </w:rPr>
            </w:pPr>
            <w:r w:rsidRPr="00AC79EF">
              <w:rPr>
                <w:rFonts w:ascii="KaiTi" w:eastAsia="KaiTi" w:hAnsi="KaiTi"/>
                <w:szCs w:val="21"/>
              </w:rPr>
              <w:sym w:font="Wingdings 2" w:char="F098"/>
            </w:r>
            <w:r w:rsidRPr="00AC79EF">
              <w:rPr>
                <w:rFonts w:ascii="KaiTi" w:eastAsia="KaiTi" w:hAnsi="KaiTi" w:hint="eastAsia"/>
                <w:szCs w:val="21"/>
              </w:rPr>
              <w:t>配备了电子称、测厚仪游标卡卡尺、钢直尺</w:t>
            </w:r>
            <w:r w:rsidRPr="00AC79EF">
              <w:rPr>
                <w:rFonts w:ascii="KaiTi" w:eastAsia="KaiTi" w:hAnsi="KaiTi" w:cs="宋体" w:hint="eastAsia"/>
                <w:kern w:val="0"/>
                <w:szCs w:val="21"/>
              </w:rPr>
              <w:t>等</w:t>
            </w:r>
            <w:r w:rsidRPr="00AC79EF">
              <w:rPr>
                <w:rFonts w:ascii="KaiTi" w:eastAsia="KaiTi" w:hAnsi="KaiTi" w:hint="eastAsia"/>
                <w:szCs w:val="21"/>
              </w:rPr>
              <w:t>，基本满足生产、检测要求。</w:t>
            </w:r>
          </w:p>
          <w:p w14:paraId="4A55BF10" w14:textId="77777777" w:rsidR="00AC79EF" w:rsidRPr="00AC79EF" w:rsidRDefault="00AC79EF" w:rsidP="00AC79EF">
            <w:pPr>
              <w:pStyle w:val="Default"/>
              <w:autoSpaceDE/>
              <w:adjustRightInd/>
              <w:spacing w:line="340" w:lineRule="exact"/>
              <w:rPr>
                <w:rFonts w:ascii="KaiTi" w:eastAsia="KaiTi" w:hAnsi="KaiTi" w:hint="eastAsia"/>
                <w:sz w:val="21"/>
                <w:szCs w:val="21"/>
              </w:rPr>
            </w:pPr>
            <w:r w:rsidRPr="00AC79EF">
              <w:rPr>
                <w:rFonts w:ascii="KaiTi" w:eastAsia="KaiTi" w:hAnsi="KaiTi"/>
                <w:color w:val="auto"/>
                <w:kern w:val="2"/>
                <w:sz w:val="21"/>
                <w:szCs w:val="21"/>
              </w:rPr>
              <w:sym w:font="Wingdings 2" w:char="F098"/>
            </w:r>
            <w:r w:rsidRPr="00AC79EF">
              <w:rPr>
                <w:rFonts w:ascii="KaiTi" w:eastAsia="KaiTi" w:hAnsi="KaiTi" w:hint="eastAsia"/>
                <w:color w:val="auto"/>
                <w:kern w:val="2"/>
                <w:sz w:val="21"/>
                <w:szCs w:val="21"/>
                <w:lang w:val="en-GB"/>
              </w:rPr>
              <w:t>产品检验：分为原材料、半成品及成品检验，原材料采取进货验证，半成品采取随工序检验，产品采取抽检。</w:t>
            </w:r>
          </w:p>
          <w:p w14:paraId="568FB11D" w14:textId="77777777" w:rsidR="00AC79EF" w:rsidRPr="00AC79EF" w:rsidRDefault="00AC79EF" w:rsidP="00AC79EF">
            <w:pPr>
              <w:rPr>
                <w:rFonts w:ascii="KaiTi" w:eastAsia="KaiTi" w:hAnsi="KaiTi" w:hint="eastAsia"/>
                <w:szCs w:val="21"/>
              </w:rPr>
            </w:pPr>
            <w:r w:rsidRPr="00AC79EF">
              <w:rPr>
                <w:rFonts w:ascii="KaiTi" w:eastAsia="KaiTi" w:hAnsi="KaiTi"/>
                <w:szCs w:val="21"/>
                <w:lang w:val="en-GB"/>
              </w:rPr>
              <w:sym w:font="Wingdings 2" w:char="F098"/>
            </w:r>
            <w:r w:rsidRPr="00AC79EF">
              <w:rPr>
                <w:rFonts w:ascii="KaiTi" w:eastAsia="KaiTi" w:hAnsi="KaiTi" w:hint="eastAsia"/>
                <w:szCs w:val="21"/>
                <w:lang w:val="en-GB"/>
              </w:rPr>
              <w:t>产品销售过程：</w:t>
            </w:r>
            <w:r w:rsidRPr="00AC79EF">
              <w:rPr>
                <w:rFonts w:ascii="KaiTi" w:eastAsia="KaiTi" w:hAnsi="KaiTi" w:hint="eastAsia"/>
                <w:szCs w:val="21"/>
              </w:rPr>
              <w:t>公司主要产品为护栏、护栏立柱、标志牌、标志杆的生产（法规强制要求范围除外）及销售，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618A7961" w14:textId="77777777" w:rsidR="00AC79EF" w:rsidRPr="00AC79EF" w:rsidRDefault="00AC79EF" w:rsidP="00AC79EF">
            <w:pPr>
              <w:pStyle w:val="Default"/>
              <w:spacing w:line="276" w:lineRule="auto"/>
              <w:jc w:val="both"/>
              <w:rPr>
                <w:rFonts w:ascii="KaiTi" w:eastAsia="KaiTi" w:hAnsi="KaiTi" w:hint="eastAsia"/>
                <w:sz w:val="21"/>
                <w:szCs w:val="21"/>
              </w:rPr>
            </w:pPr>
            <w:r w:rsidRPr="00AC79EF">
              <w:rPr>
                <w:rFonts w:ascii="KaiTi" w:eastAsia="KaiTi" w:hAnsi="KaiTi"/>
                <w:sz w:val="21"/>
                <w:szCs w:val="21"/>
                <w:lang w:val="en-GB"/>
              </w:rPr>
              <w:sym w:font="Wingdings 2" w:char="F098"/>
            </w:r>
            <w:r w:rsidRPr="00AC79EF">
              <w:rPr>
                <w:rFonts w:ascii="KaiTi" w:eastAsia="KaiTi" w:hAnsi="KaiTi" w:hint="eastAsia"/>
                <w:sz w:val="21"/>
                <w:szCs w:val="21"/>
              </w:rPr>
              <w:t>该公司目前识别的特殊过程为：无。</w:t>
            </w:r>
          </w:p>
          <w:p w14:paraId="185F61E5" w14:textId="5C8778D7" w:rsidR="00AC79EF" w:rsidRPr="00AC79EF" w:rsidRDefault="00AC79EF" w:rsidP="00AC79EF">
            <w:pPr>
              <w:pStyle w:val="Default"/>
              <w:spacing w:line="276" w:lineRule="auto"/>
              <w:jc w:val="both"/>
              <w:rPr>
                <w:rFonts w:ascii="KaiTi" w:eastAsia="KaiTi" w:hAnsi="KaiTi" w:hint="eastAsia"/>
                <w:sz w:val="21"/>
                <w:szCs w:val="21"/>
              </w:rPr>
            </w:pPr>
            <w:r w:rsidRPr="00AC79EF">
              <w:rPr>
                <w:rFonts w:ascii="KaiTi" w:eastAsia="KaiTi" w:hAnsi="KaiTi" w:hint="eastAsia"/>
                <w:sz w:val="21"/>
                <w:szCs w:val="21"/>
              </w:rPr>
              <w:t>外包过程：标志/标识的制作、热镀锌。</w:t>
            </w:r>
          </w:p>
          <w:p w14:paraId="408EDDFA" w14:textId="1E3B5800" w:rsidR="00AC79EF" w:rsidRDefault="00AC79EF" w:rsidP="00AC79EF">
            <w:pPr>
              <w:spacing w:line="240" w:lineRule="exact"/>
              <w:rPr>
                <w:b/>
                <w:color w:val="000000" w:themeColor="text1"/>
                <w:sz w:val="20"/>
                <w:szCs w:val="20"/>
              </w:rPr>
            </w:pPr>
            <w:r w:rsidRPr="00AC79EF">
              <w:rPr>
                <w:rFonts w:ascii="KaiTi" w:eastAsia="KaiTi" w:hAnsi="KaiTi"/>
                <w:szCs w:val="21"/>
              </w:rPr>
              <w:sym w:font="Wingdings 2" w:char="F098"/>
            </w:r>
            <w:r w:rsidRPr="00AC79EF">
              <w:rPr>
                <w:rFonts w:ascii="KaiTi" w:eastAsia="KaiTi" w:hAnsi="KaiTi" w:hint="eastAsia"/>
                <w:szCs w:val="21"/>
              </w:rPr>
              <w:t>质量手册规定了需确认过程识别的要求，提供《过程确认准则》。</w:t>
            </w:r>
          </w:p>
        </w:tc>
      </w:tr>
      <w:tr w:rsidR="00AC79EF" w14:paraId="7B0B66D0" w14:textId="77777777" w:rsidTr="00876ACA">
        <w:trPr>
          <w:cantSplit/>
          <w:trHeight w:val="2250"/>
          <w:jc w:val="center"/>
        </w:trPr>
        <w:tc>
          <w:tcPr>
            <w:tcW w:w="720" w:type="dxa"/>
            <w:vMerge/>
            <w:vAlign w:val="center"/>
          </w:tcPr>
          <w:p w14:paraId="7EE42E1C" w14:textId="77777777" w:rsidR="00AC79EF" w:rsidRDefault="00AC79EF" w:rsidP="00AC79EF">
            <w:pPr>
              <w:spacing w:line="240" w:lineRule="exact"/>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65ABA840" w14:textId="77777777" w:rsidR="00AC79EF" w:rsidRDefault="00AC79EF" w:rsidP="00AC79EF">
            <w:pPr>
              <w:spacing w:line="300" w:lineRule="exact"/>
              <w:jc w:val="left"/>
              <w:rPr>
                <w:rFonts w:hint="eastAsia"/>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14:paraId="05629E8F" w14:textId="5433BA5A" w:rsidR="00AC79EF" w:rsidRPr="00AC79EF" w:rsidRDefault="00AC79EF" w:rsidP="00AC79EF">
            <w:pPr>
              <w:spacing w:line="300" w:lineRule="exact"/>
              <w:rPr>
                <w:rFonts w:ascii="KaiTi" w:eastAsia="KaiTi" w:hAnsi="KaiTi"/>
                <w:szCs w:val="21"/>
              </w:rPr>
            </w:pPr>
            <w:r w:rsidRPr="00AC79EF">
              <w:rPr>
                <w:rFonts w:ascii="KaiTi" w:eastAsia="KaiTi" w:hAnsi="KaiTi" w:hint="eastAsia"/>
                <w:szCs w:val="21"/>
              </w:rPr>
              <w:t>主要参照</w:t>
            </w:r>
            <w:r w:rsidRPr="00AC79EF">
              <w:rPr>
                <w:rFonts w:ascii="KaiTi" w:eastAsia="KaiTi" w:hAnsi="KaiTi"/>
                <w:szCs w:val="21"/>
              </w:rPr>
              <w:t xml:space="preserve">GB/T31439.1-2015 </w:t>
            </w:r>
            <w:r w:rsidRPr="00AC79EF">
              <w:rPr>
                <w:rFonts w:ascii="KaiTi" w:eastAsia="KaiTi" w:hAnsi="KaiTi" w:hint="eastAsia"/>
                <w:szCs w:val="21"/>
              </w:rPr>
              <w:t>《波形梁刚护栏第</w:t>
            </w:r>
            <w:r w:rsidRPr="00AC79EF">
              <w:rPr>
                <w:rFonts w:ascii="KaiTi" w:eastAsia="KaiTi" w:hAnsi="KaiTi"/>
                <w:szCs w:val="21"/>
              </w:rPr>
              <w:t>1</w:t>
            </w:r>
            <w:r w:rsidRPr="00AC79EF">
              <w:rPr>
                <w:rFonts w:ascii="KaiTi" w:eastAsia="KaiTi" w:hAnsi="KaiTi" w:hint="eastAsia"/>
                <w:szCs w:val="21"/>
              </w:rPr>
              <w:t>部分：两波形梁钢护栏》、</w:t>
            </w:r>
            <w:r w:rsidRPr="00AC79EF">
              <w:rPr>
                <w:rFonts w:ascii="KaiTi" w:eastAsia="KaiTi" w:hAnsi="KaiTi"/>
                <w:szCs w:val="21"/>
              </w:rPr>
              <w:t>GB17733-2008</w:t>
            </w:r>
            <w:r w:rsidRPr="00AC79EF">
              <w:rPr>
                <w:rFonts w:ascii="KaiTi" w:eastAsia="KaiTi" w:hAnsi="KaiTi" w:hint="eastAsia"/>
                <w:szCs w:val="21"/>
              </w:rPr>
              <w:t>《地名</w:t>
            </w:r>
            <w:r w:rsidRPr="00AC79EF">
              <w:rPr>
                <w:rFonts w:ascii="KaiTi" w:eastAsia="KaiTi" w:hAnsi="KaiTi"/>
                <w:szCs w:val="21"/>
              </w:rPr>
              <w:t xml:space="preserve">   </w:t>
            </w:r>
            <w:r w:rsidRPr="00AC79EF">
              <w:rPr>
                <w:rFonts w:ascii="KaiTi" w:eastAsia="KaiTi" w:hAnsi="KaiTi" w:hint="eastAsia"/>
                <w:szCs w:val="21"/>
              </w:rPr>
              <w:t>标志》、客户提供的图纸及客户要求，目前向顾客提供的产品均合格，提供有产品检验记录、客户验收记录、第三方检验报告。</w:t>
            </w:r>
          </w:p>
          <w:p w14:paraId="5F80FE43" w14:textId="20393345" w:rsidR="00AC79EF" w:rsidRPr="00AC79EF" w:rsidRDefault="00AC79EF" w:rsidP="00AC79EF">
            <w:pPr>
              <w:spacing w:line="300" w:lineRule="exact"/>
              <w:rPr>
                <w:rFonts w:ascii="KaiTi" w:eastAsia="KaiTi" w:hAnsi="KaiTi" w:hint="eastAsia"/>
                <w:b/>
                <w:color w:val="000000" w:themeColor="text1"/>
                <w:szCs w:val="21"/>
              </w:rPr>
            </w:pPr>
            <w:r w:rsidRPr="00AC79EF">
              <w:rPr>
                <w:rFonts w:ascii="KaiTi" w:eastAsia="KaiTi" w:hAnsi="KaiTi" w:hint="eastAsia"/>
                <w:szCs w:val="21"/>
              </w:rPr>
              <w:t>目前，向客户交付的产品均合格</w:t>
            </w:r>
          </w:p>
          <w:p w14:paraId="670662DB" w14:textId="3369785E" w:rsidR="00AC79EF" w:rsidRDefault="00AC79EF" w:rsidP="00AC79EF">
            <w:pPr>
              <w:spacing w:line="240" w:lineRule="exact"/>
              <w:rPr>
                <w:b/>
                <w:color w:val="000000" w:themeColor="text1"/>
                <w:sz w:val="20"/>
                <w:szCs w:val="20"/>
              </w:rPr>
            </w:pPr>
            <w:r w:rsidRPr="00AC79EF">
              <w:rPr>
                <w:rFonts w:ascii="KaiTi" w:eastAsia="KaiTi" w:hAnsi="KaiTi"/>
                <w:b/>
                <w:color w:val="000000" w:themeColor="text1"/>
                <w:szCs w:val="21"/>
              </w:rPr>
              <w:t>(</w:t>
            </w:r>
            <w:r w:rsidRPr="00AC79EF">
              <w:rPr>
                <w:rFonts w:ascii="KaiTi" w:eastAsia="KaiTi" w:hAnsi="KaiTi" w:hint="eastAsia"/>
                <w:b/>
                <w:color w:val="000000" w:themeColor="text1"/>
                <w:szCs w:val="21"/>
              </w:rPr>
              <w:t>应说明相关证据</w:t>
            </w:r>
            <w:r w:rsidRPr="00AC79EF">
              <w:rPr>
                <w:rFonts w:ascii="KaiTi" w:eastAsia="KaiTi" w:hAnsi="KaiTi"/>
                <w:b/>
                <w:color w:val="000000" w:themeColor="text1"/>
                <w:szCs w:val="21"/>
              </w:rPr>
              <w:t>)</w:t>
            </w:r>
            <w:r w:rsidRPr="00AC79EF">
              <w:rPr>
                <w:rFonts w:ascii="KaiTi" w:eastAsia="KaiTi" w:hAnsi="KaiTi" w:hint="eastAsia"/>
                <w:b/>
                <w:color w:val="000000" w:themeColor="text1"/>
                <w:szCs w:val="21"/>
              </w:rPr>
              <w:t>：</w:t>
            </w:r>
          </w:p>
        </w:tc>
      </w:tr>
      <w:tr w:rsidR="00561869" w14:paraId="07641651" w14:textId="77777777">
        <w:trPr>
          <w:cantSplit/>
          <w:trHeight w:val="2250"/>
          <w:jc w:val="center"/>
        </w:trPr>
        <w:tc>
          <w:tcPr>
            <w:tcW w:w="720" w:type="dxa"/>
            <w:vMerge/>
            <w:vAlign w:val="center"/>
          </w:tcPr>
          <w:p w14:paraId="7F74320B" w14:textId="77777777" w:rsidR="00877EB8" w:rsidRDefault="00CE5F6E">
            <w:pPr>
              <w:spacing w:line="240" w:lineRule="exact"/>
              <w:jc w:val="center"/>
              <w:rPr>
                <w:b/>
                <w:color w:val="000000" w:themeColor="text1"/>
                <w:szCs w:val="21"/>
              </w:rPr>
            </w:pPr>
          </w:p>
        </w:tc>
        <w:tc>
          <w:tcPr>
            <w:tcW w:w="9198" w:type="dxa"/>
          </w:tcPr>
          <w:p w14:paraId="27B0D333" w14:textId="77777777" w:rsidR="00877EB8" w:rsidRDefault="00CE5F6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5A3011A" w14:textId="77777777" w:rsidR="00877EB8" w:rsidRDefault="00CE5F6E">
            <w:pPr>
              <w:spacing w:line="240" w:lineRule="exact"/>
              <w:ind w:firstLineChars="100" w:firstLine="201"/>
              <w:rPr>
                <w:b/>
                <w:color w:val="000000" w:themeColor="text1"/>
                <w:sz w:val="20"/>
                <w:szCs w:val="20"/>
              </w:rPr>
            </w:pPr>
          </w:p>
          <w:p w14:paraId="473CF201" w14:textId="77777777" w:rsidR="00AC79EF" w:rsidRPr="00AC79EF" w:rsidRDefault="00AC79EF" w:rsidP="00AC79EF">
            <w:pPr>
              <w:spacing w:line="240" w:lineRule="exact"/>
              <w:ind w:firstLineChars="100" w:firstLine="210"/>
              <w:rPr>
                <w:rFonts w:ascii="KaiTi" w:eastAsia="KaiTi" w:hAnsi="KaiTi"/>
                <w:color w:val="000000" w:themeColor="text1"/>
                <w:szCs w:val="21"/>
              </w:rPr>
            </w:pPr>
            <w:r w:rsidRPr="00AC79EF">
              <w:rPr>
                <w:rFonts w:ascii="KaiTi" w:eastAsia="KaiTi" w:hAnsi="KaiTi" w:hint="eastAsia"/>
                <w:color w:val="000000" w:themeColor="text1"/>
                <w:szCs w:val="21"/>
              </w:rPr>
              <w:t>提供有企业委托交科院检测技术（北京）有限公司进行的两波形梁钢护栏形式检验报告</w:t>
            </w:r>
          </w:p>
          <w:p w14:paraId="081CFC57" w14:textId="77777777" w:rsidR="00AC79EF" w:rsidRPr="00AC79EF" w:rsidRDefault="00AC79EF" w:rsidP="00AC79EF">
            <w:pPr>
              <w:spacing w:line="240" w:lineRule="exact"/>
              <w:ind w:firstLineChars="100" w:firstLine="210"/>
              <w:rPr>
                <w:rFonts w:ascii="KaiTi" w:eastAsia="KaiTi" w:hAnsi="KaiTi"/>
                <w:color w:val="000000" w:themeColor="text1"/>
                <w:szCs w:val="21"/>
              </w:rPr>
            </w:pPr>
            <w:r w:rsidRPr="00AC79EF">
              <w:rPr>
                <w:rFonts w:ascii="KaiTi" w:eastAsia="KaiTi" w:hAnsi="KaiTi" w:hint="eastAsia"/>
                <w:color w:val="000000" w:themeColor="text1"/>
                <w:szCs w:val="21"/>
              </w:rPr>
              <w:t>检验结论：符合</w:t>
            </w:r>
            <w:r w:rsidRPr="00AC79EF">
              <w:rPr>
                <w:rFonts w:ascii="KaiTi" w:eastAsia="KaiTi" w:hAnsi="KaiTi"/>
                <w:szCs w:val="21"/>
              </w:rPr>
              <w:t xml:space="preserve">GB/T31439.1-2015 </w:t>
            </w:r>
            <w:r w:rsidRPr="00AC79EF">
              <w:rPr>
                <w:rFonts w:ascii="KaiTi" w:eastAsia="KaiTi" w:hAnsi="KaiTi" w:hint="eastAsia"/>
                <w:szCs w:val="21"/>
              </w:rPr>
              <w:t>《波形梁刚护栏第</w:t>
            </w:r>
            <w:r w:rsidRPr="00AC79EF">
              <w:rPr>
                <w:rFonts w:ascii="KaiTi" w:eastAsia="KaiTi" w:hAnsi="KaiTi"/>
                <w:szCs w:val="21"/>
              </w:rPr>
              <w:t>1</w:t>
            </w:r>
            <w:r w:rsidRPr="00AC79EF">
              <w:rPr>
                <w:rFonts w:ascii="KaiTi" w:eastAsia="KaiTi" w:hAnsi="KaiTi" w:hint="eastAsia"/>
                <w:szCs w:val="21"/>
              </w:rPr>
              <w:t>部分：两波形梁钢护栏》标准要求</w:t>
            </w:r>
          </w:p>
          <w:p w14:paraId="196E176B" w14:textId="77777777" w:rsidR="00877EB8" w:rsidRPr="00AC79EF" w:rsidRDefault="00CE5F6E">
            <w:pPr>
              <w:spacing w:line="240" w:lineRule="exact"/>
              <w:ind w:firstLineChars="100" w:firstLine="201"/>
              <w:rPr>
                <w:b/>
                <w:color w:val="000000" w:themeColor="text1"/>
                <w:sz w:val="20"/>
                <w:szCs w:val="20"/>
              </w:rPr>
            </w:pPr>
          </w:p>
          <w:p w14:paraId="2F851699" w14:textId="77777777" w:rsidR="00877EB8" w:rsidRDefault="00CE5F6E">
            <w:pPr>
              <w:spacing w:line="240" w:lineRule="exact"/>
              <w:rPr>
                <w:b/>
                <w:color w:val="000000" w:themeColor="text1"/>
                <w:sz w:val="20"/>
                <w:szCs w:val="20"/>
              </w:rPr>
            </w:pPr>
          </w:p>
          <w:p w14:paraId="1FC0C44D" w14:textId="77777777" w:rsidR="00877EB8" w:rsidRDefault="00CE5F6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413773D9" w14:textId="77777777" w:rsidR="00877EB8" w:rsidRDefault="00CE5F6E">
            <w:pPr>
              <w:spacing w:line="300" w:lineRule="exact"/>
              <w:jc w:val="left"/>
              <w:rPr>
                <w:b/>
                <w:color w:val="000000" w:themeColor="text1"/>
                <w:sz w:val="20"/>
                <w:szCs w:val="20"/>
              </w:rPr>
            </w:pPr>
          </w:p>
        </w:tc>
      </w:tr>
      <w:tr w:rsidR="00561869" w14:paraId="50F2CD7A" w14:textId="77777777">
        <w:trPr>
          <w:cantSplit/>
          <w:trHeight w:val="1679"/>
          <w:jc w:val="center"/>
        </w:trPr>
        <w:tc>
          <w:tcPr>
            <w:tcW w:w="720" w:type="dxa"/>
            <w:vMerge/>
            <w:vAlign w:val="center"/>
          </w:tcPr>
          <w:p w14:paraId="25B8C3AC" w14:textId="77777777" w:rsidR="00877EB8" w:rsidRDefault="00CE5F6E">
            <w:pPr>
              <w:spacing w:line="240" w:lineRule="exact"/>
              <w:jc w:val="center"/>
              <w:rPr>
                <w:b/>
                <w:color w:val="000000" w:themeColor="text1"/>
                <w:szCs w:val="21"/>
              </w:rPr>
            </w:pPr>
          </w:p>
        </w:tc>
        <w:tc>
          <w:tcPr>
            <w:tcW w:w="9198" w:type="dxa"/>
          </w:tcPr>
          <w:p w14:paraId="3C375156" w14:textId="77777777" w:rsidR="00877EB8" w:rsidRDefault="00CE5F6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31381E65" w14:textId="7154BD8D" w:rsidR="00877EB8" w:rsidRPr="00AC79EF" w:rsidRDefault="00AC79EF">
            <w:pPr>
              <w:spacing w:line="240" w:lineRule="exact"/>
              <w:rPr>
                <w:rFonts w:ascii="KaiTi" w:eastAsia="KaiTi" w:hAnsi="KaiTi"/>
                <w:b/>
                <w:color w:val="000000" w:themeColor="text1"/>
                <w:szCs w:val="21"/>
              </w:rPr>
            </w:pPr>
            <w:r w:rsidRPr="00AC79EF">
              <w:rPr>
                <w:rFonts w:ascii="KaiTi" w:eastAsia="KaiTi" w:hAnsi="KaiTi"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561869" w14:paraId="34C41C34" w14:textId="77777777">
        <w:trPr>
          <w:cantSplit/>
          <w:trHeight w:val="1833"/>
          <w:jc w:val="center"/>
        </w:trPr>
        <w:tc>
          <w:tcPr>
            <w:tcW w:w="720" w:type="dxa"/>
            <w:vMerge/>
            <w:vAlign w:val="center"/>
          </w:tcPr>
          <w:p w14:paraId="0DC1916C" w14:textId="77777777" w:rsidR="00877EB8" w:rsidRDefault="00CE5F6E">
            <w:pPr>
              <w:spacing w:line="240" w:lineRule="exact"/>
              <w:jc w:val="center"/>
              <w:rPr>
                <w:b/>
                <w:color w:val="000000" w:themeColor="text1"/>
                <w:szCs w:val="21"/>
              </w:rPr>
            </w:pPr>
          </w:p>
        </w:tc>
        <w:tc>
          <w:tcPr>
            <w:tcW w:w="9198" w:type="dxa"/>
          </w:tcPr>
          <w:p w14:paraId="55F49661" w14:textId="77777777" w:rsidR="00877EB8" w:rsidRDefault="00CE5F6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2339DF48" w14:textId="77777777" w:rsidR="00877EB8" w:rsidRDefault="00CE5F6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7E37910A" w14:textId="77777777" w:rsidR="00877EB8" w:rsidRDefault="00CE5F6E">
            <w:pPr>
              <w:spacing w:line="240" w:lineRule="exact"/>
              <w:rPr>
                <w:b/>
                <w:color w:val="000000" w:themeColor="text1"/>
                <w:sz w:val="20"/>
                <w:szCs w:val="20"/>
              </w:rPr>
            </w:pPr>
          </w:p>
        </w:tc>
      </w:tr>
      <w:tr w:rsidR="00561869" w14:paraId="2F8428A8" w14:textId="77777777">
        <w:trPr>
          <w:cantSplit/>
          <w:trHeight w:val="1263"/>
          <w:jc w:val="center"/>
        </w:trPr>
        <w:tc>
          <w:tcPr>
            <w:tcW w:w="720" w:type="dxa"/>
            <w:vMerge/>
            <w:vAlign w:val="center"/>
          </w:tcPr>
          <w:p w14:paraId="627ABC33" w14:textId="77777777" w:rsidR="00877EB8" w:rsidRDefault="00CE5F6E">
            <w:pPr>
              <w:spacing w:line="240" w:lineRule="exact"/>
              <w:jc w:val="center"/>
              <w:rPr>
                <w:b/>
                <w:color w:val="000000" w:themeColor="text1"/>
                <w:szCs w:val="21"/>
              </w:rPr>
            </w:pPr>
          </w:p>
        </w:tc>
        <w:tc>
          <w:tcPr>
            <w:tcW w:w="9198" w:type="dxa"/>
          </w:tcPr>
          <w:p w14:paraId="1992CB0B" w14:textId="77777777" w:rsidR="00877EB8" w:rsidRDefault="00CE5F6E">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561869" w14:paraId="4C5D900E" w14:textId="77777777">
        <w:trPr>
          <w:cantSplit/>
          <w:trHeight w:val="1403"/>
          <w:jc w:val="center"/>
        </w:trPr>
        <w:tc>
          <w:tcPr>
            <w:tcW w:w="720" w:type="dxa"/>
            <w:vMerge/>
            <w:vAlign w:val="center"/>
          </w:tcPr>
          <w:p w14:paraId="7C188FB1" w14:textId="77777777" w:rsidR="00877EB8" w:rsidRDefault="00CE5F6E">
            <w:pPr>
              <w:spacing w:line="240" w:lineRule="exact"/>
              <w:jc w:val="center"/>
              <w:rPr>
                <w:b/>
                <w:color w:val="000000" w:themeColor="text1"/>
                <w:szCs w:val="21"/>
              </w:rPr>
            </w:pPr>
          </w:p>
        </w:tc>
        <w:tc>
          <w:tcPr>
            <w:tcW w:w="9198" w:type="dxa"/>
          </w:tcPr>
          <w:p w14:paraId="554D7143" w14:textId="77777777" w:rsidR="00877EB8" w:rsidRDefault="00CE5F6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16FEE9D7" w14:textId="77777777" w:rsidR="00877EB8" w:rsidRDefault="00CE5F6E">
            <w:pPr>
              <w:spacing w:line="240" w:lineRule="exact"/>
              <w:rPr>
                <w:b/>
                <w:color w:val="000000" w:themeColor="text1"/>
                <w:spacing w:val="-4"/>
                <w:sz w:val="20"/>
                <w:szCs w:val="20"/>
              </w:rPr>
            </w:pPr>
          </w:p>
        </w:tc>
      </w:tr>
      <w:tr w:rsidR="00561869" w14:paraId="65A26699" w14:textId="77777777">
        <w:trPr>
          <w:cantSplit/>
          <w:trHeight w:val="961"/>
          <w:jc w:val="center"/>
        </w:trPr>
        <w:tc>
          <w:tcPr>
            <w:tcW w:w="720" w:type="dxa"/>
            <w:vMerge/>
            <w:vAlign w:val="center"/>
          </w:tcPr>
          <w:p w14:paraId="3C6C56B5" w14:textId="77777777" w:rsidR="00877EB8" w:rsidRDefault="00CE5F6E">
            <w:pPr>
              <w:spacing w:line="240" w:lineRule="exact"/>
              <w:jc w:val="center"/>
              <w:rPr>
                <w:b/>
                <w:color w:val="000000" w:themeColor="text1"/>
                <w:szCs w:val="21"/>
              </w:rPr>
            </w:pPr>
          </w:p>
        </w:tc>
        <w:tc>
          <w:tcPr>
            <w:tcW w:w="9198" w:type="dxa"/>
          </w:tcPr>
          <w:p w14:paraId="23472DA1" w14:textId="77777777" w:rsidR="00877EB8" w:rsidRDefault="00CE5F6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7CAE4516" w14:textId="77777777" w:rsidR="00877EB8" w:rsidRDefault="00CE5F6E">
            <w:pPr>
              <w:spacing w:line="240" w:lineRule="exact"/>
              <w:rPr>
                <w:b/>
                <w:color w:val="000000" w:themeColor="text1"/>
                <w:sz w:val="20"/>
                <w:szCs w:val="20"/>
              </w:rPr>
            </w:pPr>
          </w:p>
          <w:p w14:paraId="449D67C2" w14:textId="77777777" w:rsidR="00877EB8" w:rsidRDefault="00CE5F6E">
            <w:pPr>
              <w:spacing w:line="240" w:lineRule="exact"/>
              <w:rPr>
                <w:b/>
                <w:color w:val="000000" w:themeColor="text1"/>
                <w:sz w:val="20"/>
                <w:szCs w:val="20"/>
              </w:rPr>
            </w:pPr>
          </w:p>
        </w:tc>
      </w:tr>
      <w:tr w:rsidR="00561869" w14:paraId="0B23218D" w14:textId="77777777">
        <w:trPr>
          <w:cantSplit/>
          <w:trHeight w:val="1277"/>
          <w:jc w:val="center"/>
        </w:trPr>
        <w:tc>
          <w:tcPr>
            <w:tcW w:w="720" w:type="dxa"/>
            <w:vMerge/>
            <w:vAlign w:val="center"/>
          </w:tcPr>
          <w:p w14:paraId="2246F5B8" w14:textId="77777777" w:rsidR="00877EB8" w:rsidRDefault="00CE5F6E">
            <w:pPr>
              <w:spacing w:line="240" w:lineRule="exact"/>
              <w:jc w:val="center"/>
              <w:rPr>
                <w:b/>
                <w:color w:val="000000" w:themeColor="text1"/>
                <w:szCs w:val="21"/>
              </w:rPr>
            </w:pPr>
          </w:p>
        </w:tc>
        <w:tc>
          <w:tcPr>
            <w:tcW w:w="9198" w:type="dxa"/>
          </w:tcPr>
          <w:p w14:paraId="174D4A2B" w14:textId="77777777" w:rsidR="00877EB8" w:rsidRDefault="00CE5F6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C79EF" w14:paraId="3B31225D" w14:textId="77777777" w:rsidTr="00D40A93">
        <w:trPr>
          <w:cantSplit/>
          <w:trHeight w:val="1415"/>
          <w:jc w:val="center"/>
        </w:trPr>
        <w:tc>
          <w:tcPr>
            <w:tcW w:w="720" w:type="dxa"/>
            <w:vMerge w:val="restart"/>
            <w:textDirection w:val="tbRlV"/>
            <w:vAlign w:val="center"/>
          </w:tcPr>
          <w:p w14:paraId="5DCACE1A" w14:textId="77777777" w:rsidR="00AC79EF" w:rsidRDefault="00AC79EF" w:rsidP="00AC79EF">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tcPr>
          <w:p w14:paraId="4C588EBD" w14:textId="77777777" w:rsidR="00AC79EF" w:rsidRDefault="00AC79EF" w:rsidP="00AC79EF">
            <w:pPr>
              <w:spacing w:line="240" w:lineRule="exact"/>
              <w:ind w:left="100" w:hangingChars="50" w:hanging="10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14:paraId="7D3D7EA9" w14:textId="58059F90" w:rsidR="00AC79EF" w:rsidRPr="004D013A" w:rsidRDefault="00AC79EF" w:rsidP="00AC79EF">
            <w:pPr>
              <w:spacing w:line="240" w:lineRule="exact"/>
              <w:ind w:firstLineChars="50" w:firstLine="105"/>
              <w:rPr>
                <w:rFonts w:ascii="KaiTi" w:eastAsia="KaiTi" w:hAnsi="KaiTi"/>
                <w:b/>
                <w:color w:val="000000" w:themeColor="text1"/>
                <w:szCs w:val="21"/>
              </w:rPr>
            </w:pPr>
            <w:r w:rsidRPr="004D013A">
              <w:rPr>
                <w:rFonts w:ascii="KaiTi" w:eastAsia="KaiTi" w:hAnsi="KaiTi" w:hint="eastAsia"/>
                <w:szCs w:val="21"/>
              </w:rPr>
              <w:t>提供了文件化可分解的目标、指标，经查问分解到各部门，经查阅建立的管理目标符合标准要求，在方针的框架下展开，每季度考核一次，查看</w:t>
            </w:r>
            <w:r w:rsidRPr="004D013A">
              <w:rPr>
                <w:rFonts w:ascii="KaiTi" w:eastAsia="KaiTi" w:hAnsi="KaiTi"/>
                <w:szCs w:val="21"/>
              </w:rPr>
              <w:t>2020</w:t>
            </w:r>
            <w:r w:rsidRPr="004D013A">
              <w:rPr>
                <w:rFonts w:ascii="KaiTi" w:eastAsia="KaiTi" w:hAnsi="KaiTi" w:hint="eastAsia"/>
                <w:szCs w:val="21"/>
              </w:rPr>
              <w:t>年</w:t>
            </w:r>
            <w:r w:rsidR="004D013A" w:rsidRPr="004D013A">
              <w:rPr>
                <w:rFonts w:ascii="KaiTi" w:eastAsia="KaiTi" w:hAnsi="KaiTi" w:hint="eastAsia"/>
                <w:szCs w:val="21"/>
              </w:rPr>
              <w:t>3</w:t>
            </w:r>
            <w:r w:rsidRPr="004D013A">
              <w:rPr>
                <w:rFonts w:ascii="KaiTi" w:eastAsia="KaiTi" w:hAnsi="KaiTi" w:hint="eastAsia"/>
                <w:szCs w:val="21"/>
              </w:rPr>
              <w:t>季度的考核结果，经查目标完成。并制定了管理方案，经查已完成，符合要求。</w:t>
            </w:r>
          </w:p>
        </w:tc>
      </w:tr>
      <w:tr w:rsidR="00AC79EF" w14:paraId="211DEB50" w14:textId="77777777" w:rsidTr="00D40A93">
        <w:trPr>
          <w:cantSplit/>
          <w:trHeight w:val="1415"/>
          <w:jc w:val="center"/>
        </w:trPr>
        <w:tc>
          <w:tcPr>
            <w:tcW w:w="720" w:type="dxa"/>
            <w:vMerge/>
            <w:textDirection w:val="tbRlV"/>
            <w:vAlign w:val="center"/>
          </w:tcPr>
          <w:p w14:paraId="6700251F" w14:textId="77777777" w:rsidR="00AC79EF" w:rsidRDefault="00AC79EF" w:rsidP="00AC79EF">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3A213568" w14:textId="77777777" w:rsidR="00AC79EF" w:rsidRDefault="00AC79EF" w:rsidP="00AC79EF">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14:paraId="0B9D0037" w14:textId="270AABC0" w:rsidR="00AC79EF" w:rsidRPr="004D013A" w:rsidRDefault="00AC79EF" w:rsidP="00AC79EF">
            <w:pPr>
              <w:spacing w:line="240" w:lineRule="exact"/>
              <w:ind w:left="105" w:hangingChars="50" w:hanging="105"/>
              <w:rPr>
                <w:rFonts w:ascii="KaiTi" w:eastAsia="KaiTi" w:hAnsi="KaiTi"/>
                <w:b/>
                <w:color w:val="000000" w:themeColor="text1"/>
                <w:szCs w:val="21"/>
              </w:rPr>
            </w:pPr>
            <w:r w:rsidRPr="004D013A">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4D013A">
              <w:rPr>
                <w:rFonts w:ascii="KaiTi" w:eastAsia="KaiTi" w:hAnsi="KaiTi" w:hint="eastAsia"/>
                <w:szCs w:val="21"/>
              </w:rPr>
              <w:t>质量、价格、外观、服务等方面的满意程度</w:t>
            </w:r>
            <w:r w:rsidRPr="004D013A">
              <w:rPr>
                <w:rFonts w:ascii="KaiTi" w:eastAsia="KaiTi" w:hAnsi="KaiTi" w:hint="eastAsia"/>
                <w:szCs w:val="21"/>
                <w:lang w:val="zh-CN"/>
              </w:rPr>
              <w:t>等，</w:t>
            </w:r>
            <w:r w:rsidRPr="004D013A">
              <w:rPr>
                <w:rFonts w:ascii="KaiTi" w:eastAsia="KaiTi" w:hAnsi="KaiTi" w:hint="eastAsia"/>
                <w:szCs w:val="21"/>
              </w:rPr>
              <w:t>各项得分求平均值得最终结果</w:t>
            </w:r>
            <w:r w:rsidRPr="004D013A">
              <w:rPr>
                <w:rFonts w:ascii="KaiTi" w:eastAsia="KaiTi" w:hAnsi="KaiTi" w:hint="eastAsia"/>
                <w:szCs w:val="21"/>
                <w:lang w:val="zh-CN"/>
              </w:rPr>
              <w:t>。</w:t>
            </w:r>
            <w:r w:rsidRPr="004D013A">
              <w:rPr>
                <w:rFonts w:ascii="KaiTi" w:eastAsia="KaiTi" w:hAnsi="KaiTi" w:hint="eastAsia"/>
                <w:szCs w:val="21"/>
              </w:rPr>
              <w:t>提供顾客满意调查分析。最终顾客满意率</w:t>
            </w:r>
            <w:r w:rsidRPr="004D013A">
              <w:rPr>
                <w:rFonts w:ascii="KaiTi" w:eastAsia="KaiTi" w:hAnsi="KaiTi"/>
                <w:szCs w:val="21"/>
              </w:rPr>
              <w:t>98%</w:t>
            </w:r>
            <w:r w:rsidRPr="004D013A">
              <w:rPr>
                <w:rFonts w:ascii="KaiTi" w:eastAsia="KaiTi" w:hAnsi="KaiTi" w:hint="eastAsia"/>
                <w:szCs w:val="21"/>
              </w:rPr>
              <w:t>。该结果已提交管理评审。</w:t>
            </w:r>
          </w:p>
        </w:tc>
      </w:tr>
      <w:tr w:rsidR="00AC79EF" w14:paraId="252AFBFF" w14:textId="77777777" w:rsidTr="00D40A93">
        <w:trPr>
          <w:cantSplit/>
          <w:trHeight w:val="2117"/>
          <w:jc w:val="center"/>
        </w:trPr>
        <w:tc>
          <w:tcPr>
            <w:tcW w:w="720" w:type="dxa"/>
            <w:vMerge/>
            <w:textDirection w:val="tbRlV"/>
            <w:vAlign w:val="center"/>
          </w:tcPr>
          <w:p w14:paraId="13D931C9" w14:textId="77777777" w:rsidR="00AC79EF" w:rsidRDefault="00AC79EF" w:rsidP="00AC79EF">
            <w:pPr>
              <w:spacing w:line="240" w:lineRule="exact"/>
              <w:ind w:left="201" w:right="113" w:hangingChars="100" w:hanging="201"/>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F6BBDD7" w14:textId="77777777" w:rsidR="00AC79EF" w:rsidRDefault="00AC79EF" w:rsidP="00AC79E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78785F5" w14:textId="0DAA601C" w:rsidR="00AC79EF" w:rsidRPr="004D013A" w:rsidRDefault="00AC79EF" w:rsidP="00AC79EF">
            <w:pPr>
              <w:spacing w:line="240" w:lineRule="exact"/>
              <w:rPr>
                <w:rFonts w:ascii="KaiTi" w:eastAsia="KaiTi" w:hAnsi="KaiTi"/>
                <w:b/>
                <w:color w:val="000000" w:themeColor="text1"/>
                <w:szCs w:val="21"/>
              </w:rPr>
            </w:pPr>
            <w:r w:rsidRPr="004D013A">
              <w:rPr>
                <w:rFonts w:ascii="KaiTi" w:eastAsia="KaiTi" w:hAnsi="KaiTi" w:hint="eastAsia"/>
                <w:szCs w:val="21"/>
              </w:rPr>
              <w:t>按照策划的安排于</w:t>
            </w:r>
            <w:r w:rsidRPr="004D013A">
              <w:rPr>
                <w:rFonts w:ascii="KaiTi" w:eastAsia="KaiTi" w:hAnsi="KaiTi"/>
                <w:szCs w:val="21"/>
              </w:rPr>
              <w:t>20</w:t>
            </w:r>
            <w:r w:rsidR="004D013A" w:rsidRPr="004D013A">
              <w:rPr>
                <w:rFonts w:ascii="KaiTi" w:eastAsia="KaiTi" w:hAnsi="KaiTi"/>
                <w:szCs w:val="21"/>
              </w:rPr>
              <w:t>20</w:t>
            </w:r>
            <w:r w:rsidRPr="004D013A">
              <w:rPr>
                <w:rFonts w:ascii="KaiTi" w:eastAsia="KaiTi" w:hAnsi="KaiTi" w:hint="eastAsia"/>
                <w:szCs w:val="21"/>
              </w:rPr>
              <w:t>年</w:t>
            </w:r>
            <w:r w:rsidRPr="004D013A">
              <w:rPr>
                <w:rFonts w:ascii="KaiTi" w:eastAsia="KaiTi" w:hAnsi="KaiTi"/>
                <w:szCs w:val="21"/>
              </w:rPr>
              <w:t>10</w:t>
            </w:r>
            <w:r w:rsidRPr="004D013A">
              <w:rPr>
                <w:rFonts w:ascii="KaiTi" w:eastAsia="KaiTi" w:hAnsi="KaiTi" w:hint="eastAsia"/>
                <w:szCs w:val="21"/>
              </w:rPr>
              <w:t>月</w:t>
            </w:r>
            <w:r w:rsidRPr="004D013A">
              <w:rPr>
                <w:rFonts w:ascii="KaiTi" w:eastAsia="KaiTi" w:hAnsi="KaiTi"/>
                <w:szCs w:val="21"/>
              </w:rPr>
              <w:t>2</w:t>
            </w:r>
            <w:r w:rsidR="004D013A" w:rsidRPr="004D013A">
              <w:rPr>
                <w:rFonts w:ascii="KaiTi" w:eastAsia="KaiTi" w:hAnsi="KaiTi"/>
                <w:szCs w:val="21"/>
              </w:rPr>
              <w:t>0</w:t>
            </w:r>
            <w:r w:rsidRPr="004D013A">
              <w:rPr>
                <w:rFonts w:ascii="KaiTi" w:eastAsia="KaiTi" w:hAnsi="KaiTi" w:hint="eastAsia"/>
                <w:szCs w:val="21"/>
              </w:rPr>
              <w:t>日进行了一次集中式的内部审核，经查阅资料及与管代沟通，内审员没有审核自己的工作，查阅内审记录，符合策划安排，提出</w:t>
            </w:r>
            <w:r w:rsidRPr="004D013A">
              <w:rPr>
                <w:rFonts w:ascii="KaiTi" w:eastAsia="KaiTi" w:hAnsi="KaiTi"/>
                <w:szCs w:val="21"/>
              </w:rPr>
              <w:t>1</w:t>
            </w:r>
            <w:r w:rsidRPr="004D013A">
              <w:rPr>
                <w:rFonts w:ascii="KaiTi" w:eastAsia="KaiTi" w:hAnsi="KaiTi" w:hint="eastAsia"/>
                <w:szCs w:val="21"/>
              </w:rPr>
              <w:t>项不符合，责任部门品管部进行了分析原因、采取纠正</w:t>
            </w:r>
            <w:r w:rsidRPr="004D013A">
              <w:rPr>
                <w:rFonts w:ascii="KaiTi" w:eastAsia="KaiTi" w:hAnsi="KaiTi"/>
                <w:szCs w:val="21"/>
              </w:rPr>
              <w:t>/</w:t>
            </w:r>
            <w:r w:rsidRPr="004D013A">
              <w:rPr>
                <w:rFonts w:ascii="KaiTi" w:eastAsia="KaiTi" w:hAnsi="KaiTi" w:hint="eastAsia"/>
                <w:szCs w:val="21"/>
              </w:rPr>
              <w:t>纠正措施并验证了有效性，内审报告中对管理体系的符合性、充分性和运行有效性进行了评价。内审符合要求。</w:t>
            </w:r>
          </w:p>
        </w:tc>
      </w:tr>
      <w:tr w:rsidR="00AC79EF" w14:paraId="297FF390" w14:textId="77777777" w:rsidTr="00D40A93">
        <w:trPr>
          <w:cantSplit/>
          <w:trHeight w:val="1826"/>
          <w:jc w:val="center"/>
        </w:trPr>
        <w:tc>
          <w:tcPr>
            <w:tcW w:w="720" w:type="dxa"/>
            <w:vMerge/>
            <w:textDirection w:val="tbRlV"/>
            <w:vAlign w:val="center"/>
          </w:tcPr>
          <w:p w14:paraId="7D122001" w14:textId="77777777" w:rsidR="00AC79EF" w:rsidRDefault="00AC79EF" w:rsidP="00AC79EF">
            <w:pPr>
              <w:spacing w:line="240" w:lineRule="exact"/>
              <w:ind w:left="201" w:right="113" w:hangingChars="100" w:hanging="201"/>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40B8987" w14:textId="77777777" w:rsidR="00AC79EF" w:rsidRDefault="00AC79EF" w:rsidP="00AC79E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14:paraId="5485BBBC" w14:textId="5BF3E263" w:rsidR="00AC79EF" w:rsidRPr="004D013A" w:rsidRDefault="00AC79EF" w:rsidP="00AC79EF">
            <w:pPr>
              <w:spacing w:line="240" w:lineRule="exact"/>
              <w:rPr>
                <w:rFonts w:ascii="KaiTi" w:eastAsia="KaiTi" w:hAnsi="KaiTi"/>
                <w:b/>
                <w:color w:val="000000" w:themeColor="text1"/>
                <w:szCs w:val="21"/>
              </w:rPr>
            </w:pPr>
            <w:r w:rsidRPr="004D013A">
              <w:rPr>
                <w:rFonts w:ascii="KaiTi" w:eastAsia="KaiTi" w:hAnsi="KaiTi" w:hint="eastAsia"/>
                <w:szCs w:val="21"/>
              </w:rPr>
              <w:t>照策划的安排于</w:t>
            </w:r>
            <w:r w:rsidRPr="004D013A">
              <w:rPr>
                <w:rFonts w:ascii="KaiTi" w:eastAsia="KaiTi" w:hAnsi="KaiTi"/>
                <w:szCs w:val="21"/>
              </w:rPr>
              <w:t>20</w:t>
            </w:r>
            <w:r w:rsidR="004D013A" w:rsidRPr="004D013A">
              <w:rPr>
                <w:rFonts w:ascii="KaiTi" w:eastAsia="KaiTi" w:hAnsi="KaiTi"/>
                <w:szCs w:val="21"/>
              </w:rPr>
              <w:t>20</w:t>
            </w:r>
            <w:r w:rsidRPr="004D013A">
              <w:rPr>
                <w:rFonts w:ascii="KaiTi" w:eastAsia="KaiTi" w:hAnsi="KaiTi" w:cs="宋体" w:hint="eastAsia"/>
                <w:szCs w:val="21"/>
              </w:rPr>
              <w:t>年</w:t>
            </w:r>
            <w:r w:rsidRPr="004D013A">
              <w:rPr>
                <w:rFonts w:ascii="KaiTi" w:eastAsia="KaiTi" w:hAnsi="KaiTi" w:cs="宋体"/>
                <w:szCs w:val="21"/>
              </w:rPr>
              <w:t>10</w:t>
            </w:r>
            <w:r w:rsidRPr="004D013A">
              <w:rPr>
                <w:rFonts w:ascii="KaiTi" w:eastAsia="KaiTi" w:hAnsi="KaiTi" w:cs="宋体" w:hint="eastAsia"/>
                <w:szCs w:val="21"/>
              </w:rPr>
              <w:t>月</w:t>
            </w:r>
            <w:r w:rsidRPr="004D013A">
              <w:rPr>
                <w:rFonts w:ascii="KaiTi" w:eastAsia="KaiTi" w:hAnsi="KaiTi" w:cs="宋体"/>
                <w:szCs w:val="21"/>
              </w:rPr>
              <w:t>2</w:t>
            </w:r>
            <w:r w:rsidR="004D013A" w:rsidRPr="004D013A">
              <w:rPr>
                <w:rFonts w:ascii="KaiTi" w:eastAsia="KaiTi" w:hAnsi="KaiTi" w:cs="宋体"/>
                <w:szCs w:val="21"/>
              </w:rPr>
              <w:t>5</w:t>
            </w:r>
            <w:r w:rsidRPr="004D013A">
              <w:rPr>
                <w:rFonts w:ascii="KaiTi" w:eastAsia="KaiTi" w:hAnsi="KaiTi" w:cs="宋体" w:hint="eastAsia"/>
                <w:szCs w:val="21"/>
              </w:rPr>
              <w:t>日</w:t>
            </w:r>
            <w:r w:rsidRPr="004D013A">
              <w:rPr>
                <w:rFonts w:ascii="KaiTi" w:eastAsia="KaiTi" w:hAnsi="KaiTi"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561869" w14:paraId="07C6C908" w14:textId="77777777">
        <w:trPr>
          <w:cantSplit/>
          <w:trHeight w:val="1834"/>
          <w:jc w:val="center"/>
        </w:trPr>
        <w:tc>
          <w:tcPr>
            <w:tcW w:w="720" w:type="dxa"/>
            <w:vMerge/>
            <w:vAlign w:val="center"/>
          </w:tcPr>
          <w:p w14:paraId="2CAFB41B" w14:textId="77777777" w:rsidR="00877EB8" w:rsidRDefault="00CE5F6E">
            <w:pPr>
              <w:spacing w:line="240" w:lineRule="exact"/>
              <w:jc w:val="center"/>
              <w:rPr>
                <w:b/>
                <w:color w:val="000000" w:themeColor="text1"/>
                <w:sz w:val="20"/>
              </w:rPr>
            </w:pPr>
          </w:p>
        </w:tc>
        <w:tc>
          <w:tcPr>
            <w:tcW w:w="9198" w:type="dxa"/>
          </w:tcPr>
          <w:p w14:paraId="6B9D2CA6" w14:textId="77777777" w:rsidR="00877EB8" w:rsidRDefault="00CE5F6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561869" w14:paraId="459DF6D6" w14:textId="77777777">
        <w:trPr>
          <w:cantSplit/>
          <w:trHeight w:val="1546"/>
          <w:jc w:val="center"/>
        </w:trPr>
        <w:tc>
          <w:tcPr>
            <w:tcW w:w="720" w:type="dxa"/>
            <w:vMerge/>
            <w:vAlign w:val="center"/>
          </w:tcPr>
          <w:p w14:paraId="701ADA98" w14:textId="77777777" w:rsidR="00877EB8" w:rsidRDefault="00CE5F6E">
            <w:pPr>
              <w:spacing w:line="240" w:lineRule="exact"/>
              <w:jc w:val="center"/>
              <w:rPr>
                <w:b/>
                <w:color w:val="000000" w:themeColor="text1"/>
                <w:sz w:val="20"/>
              </w:rPr>
            </w:pPr>
          </w:p>
        </w:tc>
        <w:tc>
          <w:tcPr>
            <w:tcW w:w="9198" w:type="dxa"/>
          </w:tcPr>
          <w:p w14:paraId="5140FD3E" w14:textId="77777777" w:rsidR="00877EB8" w:rsidRDefault="00CE5F6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45400F76" w14:textId="77777777" w:rsidR="00877EB8" w:rsidRDefault="00CE5F6E">
            <w:pPr>
              <w:spacing w:line="240" w:lineRule="exact"/>
              <w:rPr>
                <w:b/>
                <w:color w:val="000000" w:themeColor="text1"/>
                <w:sz w:val="20"/>
                <w:szCs w:val="20"/>
              </w:rPr>
            </w:pPr>
          </w:p>
        </w:tc>
      </w:tr>
      <w:tr w:rsidR="00561869" w14:paraId="7D88CA85" w14:textId="77777777">
        <w:trPr>
          <w:cantSplit/>
          <w:trHeight w:val="1399"/>
          <w:jc w:val="center"/>
        </w:trPr>
        <w:tc>
          <w:tcPr>
            <w:tcW w:w="720" w:type="dxa"/>
            <w:vMerge/>
            <w:vAlign w:val="center"/>
          </w:tcPr>
          <w:p w14:paraId="581348D5" w14:textId="77777777" w:rsidR="00877EB8" w:rsidRDefault="00CE5F6E">
            <w:pPr>
              <w:spacing w:line="240" w:lineRule="exact"/>
              <w:jc w:val="center"/>
              <w:rPr>
                <w:b/>
                <w:color w:val="000000" w:themeColor="text1"/>
                <w:sz w:val="20"/>
              </w:rPr>
            </w:pPr>
          </w:p>
        </w:tc>
        <w:tc>
          <w:tcPr>
            <w:tcW w:w="9198" w:type="dxa"/>
          </w:tcPr>
          <w:p w14:paraId="76DDEC17" w14:textId="77777777" w:rsidR="00877EB8" w:rsidRDefault="00CE5F6E">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14:paraId="3AB730F5" w14:textId="77777777" w:rsidR="00877EB8" w:rsidRDefault="00CE5F6E">
            <w:pPr>
              <w:spacing w:line="300" w:lineRule="exact"/>
              <w:rPr>
                <w:b/>
                <w:color w:val="000000" w:themeColor="text1"/>
                <w:sz w:val="20"/>
                <w:szCs w:val="20"/>
              </w:rPr>
            </w:pPr>
          </w:p>
          <w:p w14:paraId="20DDF18F" w14:textId="77777777" w:rsidR="00877EB8" w:rsidRDefault="00CE5F6E">
            <w:pPr>
              <w:spacing w:line="240" w:lineRule="exact"/>
              <w:rPr>
                <w:b/>
                <w:color w:val="000000" w:themeColor="text1"/>
                <w:sz w:val="20"/>
                <w:szCs w:val="20"/>
              </w:rPr>
            </w:pPr>
          </w:p>
        </w:tc>
      </w:tr>
      <w:tr w:rsidR="00561869" w14:paraId="7B1A75F2" w14:textId="77777777">
        <w:trPr>
          <w:cantSplit/>
          <w:trHeight w:val="1404"/>
          <w:jc w:val="center"/>
        </w:trPr>
        <w:tc>
          <w:tcPr>
            <w:tcW w:w="720" w:type="dxa"/>
            <w:vMerge/>
            <w:vAlign w:val="center"/>
          </w:tcPr>
          <w:p w14:paraId="03CE4CC7" w14:textId="77777777" w:rsidR="00877EB8" w:rsidRDefault="00CE5F6E">
            <w:pPr>
              <w:spacing w:line="240" w:lineRule="exact"/>
              <w:jc w:val="center"/>
              <w:rPr>
                <w:b/>
                <w:color w:val="000000" w:themeColor="text1"/>
                <w:sz w:val="20"/>
              </w:rPr>
            </w:pPr>
          </w:p>
        </w:tc>
        <w:tc>
          <w:tcPr>
            <w:tcW w:w="9198" w:type="dxa"/>
          </w:tcPr>
          <w:p w14:paraId="1C641688" w14:textId="77777777" w:rsidR="00877EB8" w:rsidRDefault="00CE5F6E">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46C127A3" w14:textId="77777777" w:rsidR="00877EB8" w:rsidRDefault="00CE5F6E">
            <w:pPr>
              <w:spacing w:line="240" w:lineRule="exact"/>
              <w:rPr>
                <w:b/>
                <w:color w:val="000000" w:themeColor="text1"/>
                <w:sz w:val="20"/>
                <w:szCs w:val="20"/>
              </w:rPr>
            </w:pPr>
          </w:p>
        </w:tc>
      </w:tr>
      <w:tr w:rsidR="00561869" w14:paraId="3BDC7029" w14:textId="77777777">
        <w:trPr>
          <w:cantSplit/>
          <w:trHeight w:val="850"/>
          <w:jc w:val="center"/>
        </w:trPr>
        <w:tc>
          <w:tcPr>
            <w:tcW w:w="720" w:type="dxa"/>
            <w:vMerge/>
            <w:tcBorders>
              <w:bottom w:val="single" w:sz="4" w:space="0" w:color="auto"/>
            </w:tcBorders>
            <w:vAlign w:val="center"/>
          </w:tcPr>
          <w:p w14:paraId="412BCE08" w14:textId="77777777" w:rsidR="00877EB8" w:rsidRDefault="00CE5F6E">
            <w:pPr>
              <w:spacing w:line="240" w:lineRule="exact"/>
              <w:jc w:val="center"/>
              <w:rPr>
                <w:b/>
                <w:color w:val="000000" w:themeColor="text1"/>
                <w:sz w:val="20"/>
              </w:rPr>
            </w:pPr>
          </w:p>
        </w:tc>
        <w:tc>
          <w:tcPr>
            <w:tcW w:w="9198" w:type="dxa"/>
            <w:tcBorders>
              <w:bottom w:val="single" w:sz="4" w:space="0" w:color="auto"/>
            </w:tcBorders>
          </w:tcPr>
          <w:p w14:paraId="488BF255" w14:textId="77777777" w:rsidR="00877EB8" w:rsidRDefault="00CE5F6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561869" w14:paraId="3149805F" w14:textId="77777777">
        <w:trPr>
          <w:cantSplit/>
          <w:trHeight w:val="1550"/>
          <w:jc w:val="center"/>
        </w:trPr>
        <w:tc>
          <w:tcPr>
            <w:tcW w:w="720" w:type="dxa"/>
            <w:vMerge w:val="restart"/>
            <w:vAlign w:val="center"/>
          </w:tcPr>
          <w:p w14:paraId="12C7A11A" w14:textId="77777777" w:rsidR="00877EB8" w:rsidRDefault="00CE5F6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0F7C0B82" w14:textId="77777777" w:rsidR="00877EB8" w:rsidRDefault="00CE5F6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3A36B7CF" w14:textId="77777777" w:rsidR="004D013A" w:rsidRPr="004D013A" w:rsidRDefault="004D013A" w:rsidP="004D013A">
            <w:pPr>
              <w:spacing w:line="240" w:lineRule="exact"/>
              <w:rPr>
                <w:rFonts w:ascii="KaiTi" w:eastAsia="KaiTi" w:hAnsi="KaiTi"/>
                <w:b/>
                <w:color w:val="000000" w:themeColor="text1"/>
                <w:sz w:val="20"/>
                <w:szCs w:val="20"/>
              </w:rPr>
            </w:pPr>
            <w:r w:rsidRPr="004D013A">
              <w:rPr>
                <w:rFonts w:ascii="KaiTi" w:eastAsia="KaiTi" w:hAnsi="KaiTi" w:hint="eastAsia"/>
                <w:szCs w:val="21"/>
              </w:rPr>
              <w:t>对内审提出的不符合进行原因分析，并完成了整改。对管理评审提出的不符合及改进要求，进行原因分析，制定了具体措施，目前已实施。纠正措施尚可，预防措施欠缺。</w:t>
            </w:r>
          </w:p>
          <w:p w14:paraId="24D24262" w14:textId="77777777" w:rsidR="00877EB8" w:rsidRPr="004D013A" w:rsidRDefault="00CE5F6E">
            <w:pPr>
              <w:spacing w:line="240" w:lineRule="exact"/>
              <w:rPr>
                <w:b/>
                <w:color w:val="000000" w:themeColor="text1"/>
                <w:sz w:val="20"/>
                <w:szCs w:val="20"/>
              </w:rPr>
            </w:pPr>
          </w:p>
        </w:tc>
      </w:tr>
      <w:tr w:rsidR="00561869" w14:paraId="6A61C952" w14:textId="77777777">
        <w:trPr>
          <w:cantSplit/>
          <w:trHeight w:val="1259"/>
          <w:jc w:val="center"/>
        </w:trPr>
        <w:tc>
          <w:tcPr>
            <w:tcW w:w="720" w:type="dxa"/>
            <w:vMerge/>
            <w:vAlign w:val="center"/>
          </w:tcPr>
          <w:p w14:paraId="6BCE7D06" w14:textId="77777777" w:rsidR="00877EB8" w:rsidRDefault="00CE5F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B9F3814" w14:textId="77777777" w:rsidR="00877EB8" w:rsidRDefault="00CE5F6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56373C7E" w14:textId="77777777" w:rsidR="00877EB8" w:rsidRDefault="00CE5F6E">
            <w:pPr>
              <w:spacing w:line="240" w:lineRule="exact"/>
              <w:rPr>
                <w:b/>
                <w:color w:val="000000" w:themeColor="text1"/>
                <w:spacing w:val="-20"/>
                <w:sz w:val="20"/>
                <w:szCs w:val="20"/>
              </w:rPr>
            </w:pPr>
          </w:p>
          <w:p w14:paraId="201896E6" w14:textId="77777777" w:rsidR="00877EB8" w:rsidRDefault="00CE5F6E">
            <w:pPr>
              <w:spacing w:line="240" w:lineRule="exact"/>
              <w:rPr>
                <w:b/>
                <w:color w:val="000000" w:themeColor="text1"/>
                <w:sz w:val="20"/>
                <w:szCs w:val="20"/>
              </w:rPr>
            </w:pPr>
          </w:p>
        </w:tc>
      </w:tr>
      <w:tr w:rsidR="00561869" w14:paraId="52DC1E44" w14:textId="77777777">
        <w:trPr>
          <w:cantSplit/>
          <w:trHeight w:val="1259"/>
          <w:jc w:val="center"/>
        </w:trPr>
        <w:tc>
          <w:tcPr>
            <w:tcW w:w="720" w:type="dxa"/>
            <w:vMerge/>
            <w:vAlign w:val="center"/>
          </w:tcPr>
          <w:p w14:paraId="447551D7" w14:textId="77777777" w:rsidR="00877EB8" w:rsidRDefault="00CE5F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3D17307" w14:textId="77777777" w:rsidR="00877EB8" w:rsidRDefault="00CE5F6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7536D025" w14:textId="77777777" w:rsidR="00877EB8" w:rsidRDefault="00CE5F6E">
            <w:pPr>
              <w:spacing w:line="240" w:lineRule="exact"/>
              <w:rPr>
                <w:b/>
                <w:color w:val="000000" w:themeColor="text1"/>
                <w:spacing w:val="-20"/>
                <w:sz w:val="20"/>
                <w:szCs w:val="20"/>
              </w:rPr>
            </w:pPr>
          </w:p>
        </w:tc>
      </w:tr>
      <w:tr w:rsidR="00561869" w14:paraId="3F0D78B4" w14:textId="77777777">
        <w:trPr>
          <w:cantSplit/>
          <w:trHeight w:val="1259"/>
          <w:jc w:val="center"/>
        </w:trPr>
        <w:tc>
          <w:tcPr>
            <w:tcW w:w="720" w:type="dxa"/>
            <w:vMerge/>
            <w:vAlign w:val="center"/>
          </w:tcPr>
          <w:p w14:paraId="6181F63C" w14:textId="77777777" w:rsidR="00877EB8" w:rsidRDefault="00CE5F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1D04C57" w14:textId="77777777" w:rsidR="00877EB8" w:rsidRDefault="00CE5F6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561869" w14:paraId="57239694" w14:textId="77777777">
        <w:trPr>
          <w:cantSplit/>
          <w:trHeight w:val="980"/>
          <w:jc w:val="center"/>
        </w:trPr>
        <w:tc>
          <w:tcPr>
            <w:tcW w:w="720" w:type="dxa"/>
            <w:vMerge/>
            <w:vAlign w:val="center"/>
          </w:tcPr>
          <w:p w14:paraId="02DC55BB" w14:textId="77777777" w:rsidR="00877EB8" w:rsidRDefault="00CE5F6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963D3C4" w14:textId="77777777" w:rsidR="00877EB8" w:rsidRDefault="00CE5F6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59D18D39" w14:textId="209AAE49" w:rsidR="004D013A" w:rsidRDefault="004D013A">
            <w:pPr>
              <w:spacing w:line="240" w:lineRule="exact"/>
              <w:rPr>
                <w:rFonts w:hint="eastAsia"/>
                <w:b/>
                <w:color w:val="000000" w:themeColor="text1"/>
                <w:szCs w:val="21"/>
              </w:rPr>
            </w:pPr>
            <w:r w:rsidRPr="00022C81">
              <w:rPr>
                <w:rFonts w:ascii="KaiTi" w:eastAsia="KaiTi" w:hAnsi="KaiTi" w:hint="eastAsia"/>
              </w:rPr>
              <w:t>2020.</w:t>
            </w:r>
            <w:r w:rsidRPr="00022C81">
              <w:rPr>
                <w:rFonts w:ascii="KaiTi" w:eastAsia="KaiTi" w:hAnsi="KaiTi"/>
              </w:rPr>
              <w:t>4.6</w:t>
            </w:r>
            <w:r w:rsidRPr="00022C81">
              <w:rPr>
                <w:rFonts w:ascii="KaiTi" w:eastAsia="KaiTi" w:hAnsi="KaiTi" w:hint="eastAsia"/>
              </w:rPr>
              <w:t>远程审核时发现企业未能</w:t>
            </w:r>
            <w:r w:rsidRPr="00022C81">
              <w:rPr>
                <w:rFonts w:ascii="KaiTi" w:eastAsia="KaiTi" w:hAnsi="KaiTi" w:cs="Arial" w:hint="eastAsia"/>
                <w:kern w:val="0"/>
              </w:rPr>
              <w:t>沧州多彩广告公司</w:t>
            </w:r>
            <w:r w:rsidRPr="00022C81">
              <w:rPr>
                <w:rFonts w:ascii="KaiTi" w:eastAsia="KaiTi" w:hAnsi="KaiTi" w:hint="eastAsia"/>
                <w:bCs/>
              </w:rPr>
              <w:t>按照要求对其进行评价，企业与2020.</w:t>
            </w:r>
            <w:r w:rsidRPr="00022C81">
              <w:rPr>
                <w:rFonts w:ascii="KaiTi" w:eastAsia="KaiTi" w:hAnsi="KaiTi"/>
                <w:bCs/>
              </w:rPr>
              <w:t>4.8</w:t>
            </w:r>
            <w:r w:rsidRPr="00022C81">
              <w:rPr>
                <w:rFonts w:ascii="KaiTi" w:eastAsia="KaiTi" w:hAnsi="KaiTi" w:hint="eastAsia"/>
                <w:bCs/>
              </w:rPr>
              <w:t>日进行了整改，经验证措施有效。</w:t>
            </w:r>
          </w:p>
        </w:tc>
      </w:tr>
    </w:tbl>
    <w:p w14:paraId="0B549891" w14:textId="77777777" w:rsidR="00877EB8" w:rsidRDefault="00CE5F6E">
      <w:pPr>
        <w:spacing w:line="300" w:lineRule="exact"/>
        <w:rPr>
          <w:b/>
          <w:color w:val="000000" w:themeColor="text1"/>
          <w:sz w:val="26"/>
          <w:szCs w:val="26"/>
        </w:rPr>
      </w:pPr>
    </w:p>
    <w:p w14:paraId="476D9C43" w14:textId="77777777" w:rsidR="00877EB8" w:rsidRDefault="00CE5F6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531088E9" w14:textId="0D0BDAC3" w:rsidR="00877EB8" w:rsidRDefault="00CE5F6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4D013A">
        <w:rPr>
          <w:rFonts w:hint="eastAsia"/>
          <w:b/>
          <w:color w:val="000000" w:themeColor="text1"/>
        </w:rPr>
        <w:t>0</w:t>
      </w:r>
      <w:r>
        <w:rPr>
          <w:rFonts w:hint="eastAsia"/>
          <w:b/>
          <w:color w:val="000000" w:themeColor="text1"/>
        </w:rPr>
        <w:t>项；其中</w:t>
      </w:r>
      <w:r>
        <w:rPr>
          <w:b/>
          <w:color w:val="000000" w:themeColor="text1"/>
        </w:rPr>
        <w:pict w14:anchorId="7D1C1F13">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3C6132EE" w14:textId="77777777" w:rsidR="00877EB8" w:rsidRDefault="00CE5F6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77EB9798" w14:textId="77777777" w:rsidR="00877EB8" w:rsidRDefault="00CE5F6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242398D5" w14:textId="77777777" w:rsidR="00877EB8" w:rsidRDefault="00CE5F6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561869" w14:paraId="18E617A6" w14:textId="77777777">
        <w:tc>
          <w:tcPr>
            <w:tcW w:w="5246" w:type="dxa"/>
          </w:tcPr>
          <w:p w14:paraId="04AAEB8A" w14:textId="77777777" w:rsidR="00877EB8" w:rsidRDefault="00CE5F6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2C1ABD8A" w14:textId="77777777" w:rsidR="00877EB8" w:rsidRDefault="00CE5F6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61869" w14:paraId="5767D3ED" w14:textId="77777777">
        <w:tc>
          <w:tcPr>
            <w:tcW w:w="5246" w:type="dxa"/>
          </w:tcPr>
          <w:p w14:paraId="4E25FDD7" w14:textId="77777777" w:rsidR="00877EB8" w:rsidRDefault="00CE5F6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22880656" w14:textId="77777777" w:rsidR="00877EB8" w:rsidRDefault="00CE5F6E">
            <w:pPr>
              <w:snapToGrid w:val="0"/>
              <w:spacing w:line="360" w:lineRule="auto"/>
              <w:rPr>
                <w:rFonts w:ascii="宋体" w:hAnsi="宋体"/>
                <w:b/>
                <w:color w:val="000000" w:themeColor="text1"/>
                <w:szCs w:val="21"/>
              </w:rPr>
            </w:pPr>
          </w:p>
        </w:tc>
      </w:tr>
      <w:tr w:rsidR="00561869" w14:paraId="7E0F6C5A" w14:textId="77777777">
        <w:tc>
          <w:tcPr>
            <w:tcW w:w="5246" w:type="dxa"/>
          </w:tcPr>
          <w:p w14:paraId="453A1E43" w14:textId="77777777" w:rsidR="00877EB8" w:rsidRDefault="00CE5F6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1A7D125" w14:textId="77777777" w:rsidR="00877EB8" w:rsidRDefault="00CE5F6E">
            <w:pPr>
              <w:snapToGrid w:val="0"/>
              <w:spacing w:line="360" w:lineRule="auto"/>
              <w:rPr>
                <w:rFonts w:ascii="宋体" w:hAnsi="宋体"/>
                <w:b/>
                <w:color w:val="000000" w:themeColor="text1"/>
                <w:szCs w:val="21"/>
              </w:rPr>
            </w:pPr>
          </w:p>
        </w:tc>
      </w:tr>
      <w:tr w:rsidR="00561869" w14:paraId="71DCDD4F" w14:textId="77777777">
        <w:tc>
          <w:tcPr>
            <w:tcW w:w="5246" w:type="dxa"/>
          </w:tcPr>
          <w:p w14:paraId="30BCB8D3" w14:textId="77777777" w:rsidR="00877EB8" w:rsidRDefault="00CE5F6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530B4181" w14:textId="77777777" w:rsidR="00877EB8" w:rsidRDefault="00CE5F6E">
            <w:pPr>
              <w:snapToGrid w:val="0"/>
              <w:spacing w:line="360" w:lineRule="auto"/>
              <w:rPr>
                <w:rFonts w:ascii="宋体" w:hAnsi="宋体"/>
                <w:b/>
                <w:color w:val="000000" w:themeColor="text1"/>
                <w:szCs w:val="21"/>
              </w:rPr>
            </w:pPr>
          </w:p>
        </w:tc>
      </w:tr>
    </w:tbl>
    <w:p w14:paraId="41230BAC" w14:textId="77777777" w:rsidR="00877EB8" w:rsidRDefault="00CE5F6E">
      <w:pPr>
        <w:snapToGrid w:val="0"/>
        <w:spacing w:line="360" w:lineRule="auto"/>
        <w:ind w:leftChars="-337" w:left="-191" w:hangingChars="271" w:hanging="517"/>
        <w:rPr>
          <w:b/>
          <w:color w:val="000000" w:themeColor="text1"/>
          <w:spacing w:val="-10"/>
          <w:szCs w:val="21"/>
        </w:rPr>
      </w:pPr>
    </w:p>
    <w:p w14:paraId="78839594" w14:textId="77777777" w:rsidR="00877EB8" w:rsidRDefault="00CE5F6E">
      <w:pPr>
        <w:snapToGrid w:val="0"/>
        <w:spacing w:line="360" w:lineRule="auto"/>
        <w:rPr>
          <w:b/>
          <w:color w:val="000000" w:themeColor="text1"/>
          <w:spacing w:val="-10"/>
          <w:szCs w:val="21"/>
        </w:rPr>
      </w:pPr>
    </w:p>
    <w:p w14:paraId="6B0E55A2" w14:textId="77777777" w:rsidR="00877EB8" w:rsidRDefault="00CE5F6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FF82642" w14:textId="55400ABF" w:rsidR="00877EB8" w:rsidRDefault="004D013A">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CE5F6E">
        <w:rPr>
          <w:rFonts w:ascii="宋体" w:hAnsi="宋体" w:hint="eastAsia"/>
          <w:b/>
          <w:color w:val="000000" w:themeColor="text1"/>
          <w:szCs w:val="21"/>
        </w:rPr>
        <w:t>达到审核目的</w:t>
      </w:r>
      <w:r w:rsidR="00CE5F6E">
        <w:rPr>
          <w:rFonts w:ascii="宋体" w:hAnsi="宋体" w:hint="eastAsia"/>
          <w:b/>
          <w:color w:val="000000" w:themeColor="text1"/>
          <w:szCs w:val="21"/>
        </w:rPr>
        <w:t xml:space="preserve"> </w:t>
      </w:r>
    </w:p>
    <w:p w14:paraId="0DE075F1" w14:textId="77777777" w:rsidR="00877EB8" w:rsidRDefault="00CE5F6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14:paraId="7719485C" w14:textId="77777777" w:rsidR="00877EB8" w:rsidRDefault="00CE5F6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61869" w14:paraId="12C0BE60" w14:textId="77777777">
        <w:trPr>
          <w:trHeight w:val="4952"/>
        </w:trPr>
        <w:tc>
          <w:tcPr>
            <w:tcW w:w="10080" w:type="dxa"/>
          </w:tcPr>
          <w:p w14:paraId="1FF9D8E6" w14:textId="4DB232A6" w:rsidR="00877EB8" w:rsidRDefault="00CE5F6E">
            <w:pPr>
              <w:spacing w:line="280" w:lineRule="exact"/>
              <w:rPr>
                <w:b/>
                <w:color w:val="000000" w:themeColor="text1"/>
                <w:sz w:val="22"/>
                <w:szCs w:val="22"/>
              </w:rPr>
            </w:pPr>
            <w:r>
              <w:rPr>
                <w:rFonts w:hint="eastAsia"/>
                <w:b/>
                <w:color w:val="000000" w:themeColor="text1"/>
                <w:spacing w:val="-10"/>
                <w:sz w:val="22"/>
                <w:szCs w:val="22"/>
              </w:rPr>
              <w:t xml:space="preserve">1. </w:t>
            </w:r>
            <w:r w:rsidR="004D013A">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4F02C38C" w14:textId="77777777" w:rsidR="00877EB8" w:rsidRDefault="00CE5F6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3814C374" w14:textId="6DB7E250" w:rsidR="00877EB8" w:rsidRDefault="004D013A">
            <w:pPr>
              <w:spacing w:line="240" w:lineRule="exact"/>
              <w:rPr>
                <w:b/>
                <w:color w:val="000000" w:themeColor="text1"/>
                <w:sz w:val="22"/>
                <w:szCs w:val="22"/>
              </w:rPr>
            </w:pPr>
            <w:r>
              <w:rPr>
                <w:rFonts w:ascii="宋体" w:hAnsi="宋体" w:hint="eastAsia"/>
                <w:b/>
                <w:color w:val="000000" w:themeColor="text1"/>
                <w:spacing w:val="-10"/>
                <w:szCs w:val="21"/>
              </w:rPr>
              <w:t>■</w:t>
            </w:r>
            <w:r w:rsidR="00CE5F6E">
              <w:rPr>
                <w:rFonts w:hint="eastAsia"/>
                <w:b/>
                <w:color w:val="000000" w:themeColor="text1"/>
                <w:sz w:val="22"/>
                <w:szCs w:val="22"/>
              </w:rPr>
              <w:t xml:space="preserve">QMS  </w:t>
            </w:r>
            <w:r w:rsidR="00CE5F6E">
              <w:rPr>
                <w:rFonts w:hint="eastAsia"/>
                <w:b/>
                <w:color w:val="000000" w:themeColor="text1"/>
                <w:spacing w:val="-10"/>
                <w:szCs w:val="21"/>
              </w:rPr>
              <w:t>□</w:t>
            </w:r>
            <w:r w:rsidR="00CE5F6E">
              <w:rPr>
                <w:rFonts w:hint="eastAsia"/>
                <w:b/>
                <w:color w:val="000000" w:themeColor="text1"/>
                <w:sz w:val="22"/>
                <w:szCs w:val="22"/>
              </w:rPr>
              <w:t xml:space="preserve">EMS  </w:t>
            </w:r>
            <w:r w:rsidR="00CE5F6E">
              <w:rPr>
                <w:rFonts w:hint="eastAsia"/>
                <w:b/>
                <w:color w:val="000000" w:themeColor="text1"/>
                <w:spacing w:val="-10"/>
                <w:szCs w:val="21"/>
              </w:rPr>
              <w:t>□</w:t>
            </w:r>
            <w:r w:rsidR="00CE5F6E">
              <w:rPr>
                <w:rFonts w:hint="eastAsia"/>
                <w:b/>
                <w:color w:val="000000" w:themeColor="text1"/>
                <w:sz w:val="22"/>
                <w:szCs w:val="22"/>
              </w:rPr>
              <w:t>OHSMS</w:t>
            </w:r>
            <w:r w:rsidR="00CE5F6E">
              <w:rPr>
                <w:rFonts w:hint="eastAsia"/>
                <w:b/>
                <w:color w:val="000000" w:themeColor="text1"/>
                <w:sz w:val="22"/>
                <w:szCs w:val="22"/>
              </w:rPr>
              <w:t>持续的符合性及运行的有效性，以及与认证范围的持续相关性和适宜性及自我完善机制等。</w:t>
            </w:r>
          </w:p>
          <w:p w14:paraId="0F9AFAB5" w14:textId="77777777" w:rsidR="00877EB8" w:rsidRDefault="00CE5F6E">
            <w:pPr>
              <w:spacing w:line="240" w:lineRule="exact"/>
              <w:rPr>
                <w:b/>
                <w:color w:val="000000" w:themeColor="text1"/>
                <w:sz w:val="22"/>
                <w:szCs w:val="22"/>
              </w:rPr>
            </w:pPr>
          </w:p>
          <w:p w14:paraId="70E89ECD" w14:textId="77777777" w:rsidR="004D013A" w:rsidRPr="004D013A" w:rsidRDefault="004D013A" w:rsidP="004D013A">
            <w:pPr>
              <w:pStyle w:val="Default"/>
              <w:spacing w:line="340" w:lineRule="exact"/>
              <w:ind w:left="1453" w:hanging="1033"/>
              <w:rPr>
                <w:rFonts w:ascii="KaiTi" w:eastAsia="KaiTi" w:hAnsi="KaiTi"/>
                <w:color w:val="auto"/>
                <w:kern w:val="2"/>
                <w:sz w:val="21"/>
                <w:szCs w:val="21"/>
                <w:lang w:val="en-GB"/>
              </w:rPr>
            </w:pPr>
            <w:r w:rsidRPr="004D013A">
              <w:rPr>
                <w:rFonts w:ascii="KaiTi" w:eastAsia="KaiTi" w:hAnsi="KaiTi" w:hint="eastAsia"/>
                <w:color w:val="auto"/>
                <w:kern w:val="2"/>
                <w:sz w:val="21"/>
                <w:szCs w:val="21"/>
                <w:lang w:val="en-GB"/>
              </w:rPr>
              <w:t xml:space="preserve">根据审核发现，审核组一致认为， </w:t>
            </w:r>
            <w:r w:rsidRPr="004D013A">
              <w:rPr>
                <w:rFonts w:ascii="KaiTi" w:eastAsia="KaiTi" w:hAnsi="KaiTi" w:hint="eastAsia"/>
                <w:color w:val="auto"/>
                <w:sz w:val="21"/>
                <w:szCs w:val="21"/>
                <w:u w:val="single"/>
                <w:lang w:val="en-GB"/>
              </w:rPr>
              <w:t xml:space="preserve"> </w:t>
            </w:r>
            <w:r w:rsidRPr="004D013A">
              <w:rPr>
                <w:rFonts w:ascii="KaiTi" w:eastAsia="KaiTi" w:hAnsi="KaiTi" w:hint="eastAsia"/>
                <w:sz w:val="21"/>
                <w:szCs w:val="21"/>
                <w:u w:val="single"/>
              </w:rPr>
              <w:t>河北路威交通设施有限公司</w:t>
            </w:r>
            <w:r w:rsidRPr="004D013A">
              <w:rPr>
                <w:rFonts w:ascii="KaiTi" w:eastAsia="KaiTi" w:hAnsi="KaiTi" w:hint="eastAsia"/>
                <w:color w:val="auto"/>
                <w:sz w:val="21"/>
                <w:szCs w:val="21"/>
                <w:u w:val="single"/>
              </w:rPr>
              <w:t xml:space="preserve"> </w:t>
            </w:r>
            <w:r w:rsidRPr="004D013A">
              <w:rPr>
                <w:rFonts w:ascii="KaiTi" w:eastAsia="KaiTi" w:hAnsi="KaiTi" w:hint="eastAsia"/>
                <w:sz w:val="21"/>
                <w:szCs w:val="21"/>
                <w:u w:val="single"/>
              </w:rPr>
              <w:t xml:space="preserve"> </w:t>
            </w:r>
            <w:r w:rsidRPr="004D013A">
              <w:rPr>
                <w:rFonts w:ascii="KaiTi" w:eastAsia="KaiTi" w:hAnsi="KaiTi" w:hint="eastAsia"/>
                <w:color w:val="auto"/>
                <w:kern w:val="2"/>
                <w:sz w:val="21"/>
                <w:szCs w:val="21"/>
                <w:lang w:val="en-GB"/>
              </w:rPr>
              <w:t>的</w:t>
            </w:r>
          </w:p>
          <w:p w14:paraId="27211B74" w14:textId="77777777" w:rsidR="004D013A" w:rsidRPr="004D013A" w:rsidRDefault="004D013A" w:rsidP="004D013A">
            <w:pPr>
              <w:pStyle w:val="Default"/>
              <w:spacing w:line="340" w:lineRule="exact"/>
              <w:ind w:left="1441"/>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kern w:val="2"/>
                <w:sz w:val="21"/>
                <w:szCs w:val="21"/>
                <w:lang w:val="en-GB"/>
              </w:rPr>
              <w:t>质量</w:t>
            </w:r>
            <w:r w:rsidRPr="004D013A">
              <w:rPr>
                <w:rFonts w:ascii="KaiTi" w:eastAsia="KaiTi" w:hAnsi="KaiTi" w:hint="eastAsia"/>
                <w:b/>
                <w:color w:val="auto"/>
                <w:sz w:val="21"/>
                <w:szCs w:val="21"/>
              </w:rPr>
              <w:t>□</w:t>
            </w:r>
            <w:r w:rsidRPr="004D013A">
              <w:rPr>
                <w:rFonts w:ascii="KaiTi" w:eastAsia="KaiTi" w:hAnsi="KaiTi" w:hint="eastAsia"/>
                <w:color w:val="auto"/>
                <w:kern w:val="2"/>
                <w:sz w:val="21"/>
                <w:szCs w:val="21"/>
                <w:lang w:val="en-GB"/>
              </w:rPr>
              <w:t>环境</w:t>
            </w:r>
            <w:r w:rsidRPr="004D013A">
              <w:rPr>
                <w:rFonts w:ascii="KaiTi" w:eastAsia="KaiTi" w:hAnsi="KaiTi" w:hint="eastAsia"/>
                <w:b/>
                <w:color w:val="auto"/>
                <w:sz w:val="21"/>
                <w:szCs w:val="21"/>
              </w:rPr>
              <w:t>□</w:t>
            </w:r>
            <w:r w:rsidRPr="004D013A">
              <w:rPr>
                <w:rFonts w:ascii="KaiTi" w:eastAsia="KaiTi" w:hAnsi="KaiTi" w:hint="eastAsia"/>
                <w:color w:val="auto"/>
                <w:kern w:val="2"/>
                <w:sz w:val="21"/>
                <w:szCs w:val="21"/>
                <w:lang w:val="en-GB"/>
              </w:rPr>
              <w:t>职业健康安全</w:t>
            </w:r>
            <w:r w:rsidRPr="004D013A">
              <w:rPr>
                <w:rFonts w:ascii="KaiTi" w:eastAsia="KaiTi" w:hAnsi="KaiTi" w:hint="eastAsia"/>
                <w:b/>
                <w:color w:val="auto"/>
                <w:sz w:val="21"/>
                <w:szCs w:val="21"/>
              </w:rPr>
              <w:t>□</w:t>
            </w:r>
            <w:r w:rsidRPr="004D013A">
              <w:rPr>
                <w:rFonts w:ascii="KaiTi" w:eastAsia="KaiTi" w:hAnsi="KaiTi"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4D013A" w:rsidRPr="004D013A" w14:paraId="2CD1C812" w14:textId="77777777" w:rsidTr="004D013A">
              <w:tc>
                <w:tcPr>
                  <w:tcW w:w="2803" w:type="dxa"/>
                  <w:tcBorders>
                    <w:top w:val="dotted" w:sz="2" w:space="0" w:color="EEECE1"/>
                    <w:left w:val="dotted" w:sz="2" w:space="0" w:color="EEECE1"/>
                    <w:bottom w:val="dotted" w:sz="2" w:space="0" w:color="EEECE1"/>
                    <w:right w:val="dotted" w:sz="2" w:space="0" w:color="EEECE1"/>
                  </w:tcBorders>
                  <w:hideMark/>
                </w:tcPr>
                <w:p w14:paraId="3C270A15"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color w:val="auto"/>
                      <w:kern w:val="2"/>
                      <w:sz w:val="21"/>
                      <w:szCs w:val="21"/>
                      <w:lang w:val="en-GB"/>
                    </w:rPr>
                    <w:t>审核准则的要求</w:t>
                  </w:r>
                </w:p>
              </w:tc>
              <w:tc>
                <w:tcPr>
                  <w:tcW w:w="967" w:type="dxa"/>
                  <w:tcBorders>
                    <w:top w:val="dotted" w:sz="2" w:space="0" w:color="EEECE1"/>
                    <w:left w:val="dotted" w:sz="2" w:space="0" w:color="EEECE1"/>
                    <w:bottom w:val="dotted" w:sz="2" w:space="0" w:color="EEECE1"/>
                    <w:right w:val="dotted" w:sz="2" w:space="0" w:color="EEECE1"/>
                  </w:tcBorders>
                  <w:hideMark/>
                </w:tcPr>
                <w:p w14:paraId="40BA9268"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kern w:val="2"/>
                      <w:sz w:val="21"/>
                      <w:szCs w:val="21"/>
                      <w:lang w:val="en-GB"/>
                    </w:rPr>
                    <w:t>符合</w:t>
                  </w:r>
                </w:p>
              </w:tc>
              <w:tc>
                <w:tcPr>
                  <w:tcW w:w="1134" w:type="dxa"/>
                  <w:tcBorders>
                    <w:top w:val="dotted" w:sz="2" w:space="0" w:color="EEECE1"/>
                    <w:left w:val="dotted" w:sz="2" w:space="0" w:color="EEECE1"/>
                    <w:bottom w:val="dotted" w:sz="2" w:space="0" w:color="EEECE1"/>
                    <w:right w:val="dotted" w:sz="2" w:space="0" w:color="EEECE1"/>
                  </w:tcBorders>
                  <w:hideMark/>
                </w:tcPr>
                <w:p w14:paraId="508F8442"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kern w:val="2"/>
                      <w:sz w:val="21"/>
                      <w:szCs w:val="21"/>
                      <w:lang w:val="en-GB"/>
                    </w:rPr>
                    <w:t>不符合</w:t>
                  </w:r>
                </w:p>
              </w:tc>
            </w:tr>
            <w:tr w:rsidR="004D013A" w:rsidRPr="004D013A" w14:paraId="014B6DEC" w14:textId="77777777" w:rsidTr="004D013A">
              <w:tc>
                <w:tcPr>
                  <w:tcW w:w="2803" w:type="dxa"/>
                  <w:tcBorders>
                    <w:top w:val="dotted" w:sz="2" w:space="0" w:color="EEECE1"/>
                    <w:left w:val="dotted" w:sz="2" w:space="0" w:color="EEECE1"/>
                    <w:bottom w:val="dotted" w:sz="2" w:space="0" w:color="EEECE1"/>
                    <w:right w:val="dotted" w:sz="2" w:space="0" w:color="EEECE1"/>
                  </w:tcBorders>
                  <w:hideMark/>
                </w:tcPr>
                <w:p w14:paraId="06F52A31"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color w:val="auto"/>
                      <w:sz w:val="21"/>
                      <w:szCs w:val="21"/>
                    </w:rPr>
                    <w:t>适用要求</w:t>
                  </w:r>
                </w:p>
              </w:tc>
              <w:tc>
                <w:tcPr>
                  <w:tcW w:w="967" w:type="dxa"/>
                  <w:tcBorders>
                    <w:top w:val="dotted" w:sz="2" w:space="0" w:color="EEECE1"/>
                    <w:left w:val="dotted" w:sz="2" w:space="0" w:color="EEECE1"/>
                    <w:bottom w:val="dotted" w:sz="2" w:space="0" w:color="EEECE1"/>
                    <w:right w:val="dotted" w:sz="2" w:space="0" w:color="EEECE1"/>
                  </w:tcBorders>
                  <w:hideMark/>
                </w:tcPr>
                <w:p w14:paraId="06605081"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满足</w:t>
                  </w:r>
                </w:p>
              </w:tc>
              <w:tc>
                <w:tcPr>
                  <w:tcW w:w="1134" w:type="dxa"/>
                  <w:tcBorders>
                    <w:top w:val="dotted" w:sz="2" w:space="0" w:color="EEECE1"/>
                    <w:left w:val="dotted" w:sz="2" w:space="0" w:color="EEECE1"/>
                    <w:bottom w:val="dotted" w:sz="2" w:space="0" w:color="EEECE1"/>
                    <w:right w:val="dotted" w:sz="2" w:space="0" w:color="EEECE1"/>
                  </w:tcBorders>
                  <w:hideMark/>
                </w:tcPr>
                <w:p w14:paraId="37FD08E8"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不满足</w:t>
                  </w:r>
                </w:p>
              </w:tc>
            </w:tr>
            <w:tr w:rsidR="004D013A" w:rsidRPr="004D013A" w14:paraId="721B5708" w14:textId="77777777" w:rsidTr="004D013A">
              <w:tc>
                <w:tcPr>
                  <w:tcW w:w="2803" w:type="dxa"/>
                  <w:tcBorders>
                    <w:top w:val="dotted" w:sz="2" w:space="0" w:color="EEECE1"/>
                    <w:left w:val="dotted" w:sz="2" w:space="0" w:color="EEECE1"/>
                    <w:bottom w:val="dotted" w:sz="2" w:space="0" w:color="EEECE1"/>
                    <w:right w:val="dotted" w:sz="2" w:space="0" w:color="EEECE1"/>
                  </w:tcBorders>
                  <w:hideMark/>
                </w:tcPr>
                <w:p w14:paraId="45C4AEB5"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color w:val="auto"/>
                      <w:sz w:val="21"/>
                      <w:szCs w:val="21"/>
                    </w:rPr>
                    <w:t>实现预期结果的能力</w:t>
                  </w:r>
                </w:p>
              </w:tc>
              <w:tc>
                <w:tcPr>
                  <w:tcW w:w="967" w:type="dxa"/>
                  <w:tcBorders>
                    <w:top w:val="dotted" w:sz="2" w:space="0" w:color="EEECE1"/>
                    <w:left w:val="dotted" w:sz="2" w:space="0" w:color="EEECE1"/>
                    <w:bottom w:val="dotted" w:sz="2" w:space="0" w:color="EEECE1"/>
                    <w:right w:val="dotted" w:sz="2" w:space="0" w:color="EEECE1"/>
                  </w:tcBorders>
                  <w:hideMark/>
                </w:tcPr>
                <w:p w14:paraId="256F2388"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满足</w:t>
                  </w:r>
                </w:p>
              </w:tc>
              <w:tc>
                <w:tcPr>
                  <w:tcW w:w="1134" w:type="dxa"/>
                  <w:tcBorders>
                    <w:top w:val="dotted" w:sz="2" w:space="0" w:color="EEECE1"/>
                    <w:left w:val="dotted" w:sz="2" w:space="0" w:color="EEECE1"/>
                    <w:bottom w:val="dotted" w:sz="2" w:space="0" w:color="EEECE1"/>
                    <w:right w:val="dotted" w:sz="2" w:space="0" w:color="EEECE1"/>
                  </w:tcBorders>
                  <w:hideMark/>
                </w:tcPr>
                <w:p w14:paraId="33B2EC2D"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不满足</w:t>
                  </w:r>
                </w:p>
              </w:tc>
            </w:tr>
            <w:tr w:rsidR="004D013A" w:rsidRPr="004D013A" w14:paraId="616351E8" w14:textId="77777777" w:rsidTr="004D013A">
              <w:tc>
                <w:tcPr>
                  <w:tcW w:w="2803" w:type="dxa"/>
                  <w:tcBorders>
                    <w:top w:val="dotted" w:sz="2" w:space="0" w:color="EEECE1"/>
                    <w:left w:val="dotted" w:sz="2" w:space="0" w:color="EEECE1"/>
                    <w:bottom w:val="dotted" w:sz="2" w:space="0" w:color="EEECE1"/>
                    <w:right w:val="dotted" w:sz="2" w:space="0" w:color="EEECE1"/>
                  </w:tcBorders>
                  <w:hideMark/>
                </w:tcPr>
                <w:p w14:paraId="1DE6C233"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color w:val="auto"/>
                      <w:sz w:val="21"/>
                      <w:szCs w:val="21"/>
                    </w:rPr>
                    <w:t>内部审核和管理评审过程</w:t>
                  </w:r>
                </w:p>
              </w:tc>
              <w:tc>
                <w:tcPr>
                  <w:tcW w:w="967" w:type="dxa"/>
                  <w:tcBorders>
                    <w:top w:val="dotted" w:sz="2" w:space="0" w:color="EEECE1"/>
                    <w:left w:val="dotted" w:sz="2" w:space="0" w:color="EEECE1"/>
                    <w:bottom w:val="dotted" w:sz="2" w:space="0" w:color="EEECE1"/>
                    <w:right w:val="dotted" w:sz="2" w:space="0" w:color="EEECE1"/>
                  </w:tcBorders>
                  <w:hideMark/>
                </w:tcPr>
                <w:p w14:paraId="38B4CE68"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有效</w:t>
                  </w:r>
                </w:p>
              </w:tc>
              <w:tc>
                <w:tcPr>
                  <w:tcW w:w="1134" w:type="dxa"/>
                  <w:tcBorders>
                    <w:top w:val="dotted" w:sz="2" w:space="0" w:color="EEECE1"/>
                    <w:left w:val="dotted" w:sz="2" w:space="0" w:color="EEECE1"/>
                    <w:bottom w:val="dotted" w:sz="2" w:space="0" w:color="EEECE1"/>
                    <w:right w:val="dotted" w:sz="2" w:space="0" w:color="EEECE1"/>
                  </w:tcBorders>
                  <w:hideMark/>
                </w:tcPr>
                <w:p w14:paraId="0B5F483F"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无效</w:t>
                  </w:r>
                </w:p>
              </w:tc>
            </w:tr>
            <w:tr w:rsidR="004D013A" w:rsidRPr="004D013A" w14:paraId="72BD52ED" w14:textId="77777777" w:rsidTr="004D013A">
              <w:tc>
                <w:tcPr>
                  <w:tcW w:w="2803" w:type="dxa"/>
                  <w:tcBorders>
                    <w:top w:val="dotted" w:sz="2" w:space="0" w:color="EEECE1"/>
                    <w:left w:val="dotted" w:sz="2" w:space="0" w:color="EEECE1"/>
                    <w:bottom w:val="dotted" w:sz="2" w:space="0" w:color="EEECE1"/>
                    <w:right w:val="dotted" w:sz="2" w:space="0" w:color="EEECE1"/>
                  </w:tcBorders>
                  <w:hideMark/>
                </w:tcPr>
                <w:p w14:paraId="3A4A13E3"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color w:val="auto"/>
                      <w:sz w:val="21"/>
                      <w:szCs w:val="21"/>
                    </w:rPr>
                    <w:t>审核目的</w:t>
                  </w:r>
                </w:p>
              </w:tc>
              <w:tc>
                <w:tcPr>
                  <w:tcW w:w="967" w:type="dxa"/>
                  <w:tcBorders>
                    <w:top w:val="dotted" w:sz="2" w:space="0" w:color="EEECE1"/>
                    <w:left w:val="dotted" w:sz="2" w:space="0" w:color="EEECE1"/>
                    <w:bottom w:val="dotted" w:sz="2" w:space="0" w:color="EEECE1"/>
                    <w:right w:val="dotted" w:sz="2" w:space="0" w:color="EEECE1"/>
                  </w:tcBorders>
                  <w:hideMark/>
                </w:tcPr>
                <w:p w14:paraId="46E9C6CD"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达到</w:t>
                  </w:r>
                </w:p>
              </w:tc>
              <w:tc>
                <w:tcPr>
                  <w:tcW w:w="1134" w:type="dxa"/>
                  <w:tcBorders>
                    <w:top w:val="dotted" w:sz="2" w:space="0" w:color="EEECE1"/>
                    <w:left w:val="dotted" w:sz="2" w:space="0" w:color="EEECE1"/>
                    <w:bottom w:val="dotted" w:sz="2" w:space="0" w:color="EEECE1"/>
                    <w:right w:val="dotted" w:sz="2" w:space="0" w:color="EEECE1"/>
                  </w:tcBorders>
                  <w:hideMark/>
                </w:tcPr>
                <w:p w14:paraId="117C906D"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未达到</w:t>
                  </w:r>
                </w:p>
              </w:tc>
            </w:tr>
            <w:tr w:rsidR="004D013A" w:rsidRPr="004D013A" w14:paraId="501BAFF4" w14:textId="77777777" w:rsidTr="004D013A">
              <w:tc>
                <w:tcPr>
                  <w:tcW w:w="2803" w:type="dxa"/>
                  <w:tcBorders>
                    <w:top w:val="dotted" w:sz="2" w:space="0" w:color="EEECE1"/>
                    <w:left w:val="dotted" w:sz="2" w:space="0" w:color="EEECE1"/>
                    <w:bottom w:val="dotted" w:sz="2" w:space="0" w:color="EEECE1"/>
                    <w:right w:val="dotted" w:sz="2" w:space="0" w:color="EEECE1"/>
                  </w:tcBorders>
                  <w:hideMark/>
                </w:tcPr>
                <w:p w14:paraId="64234A2D"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color w:val="auto"/>
                      <w:kern w:val="2"/>
                      <w:sz w:val="21"/>
                      <w:szCs w:val="21"/>
                      <w:lang w:val="en-GB"/>
                    </w:rPr>
                    <w:t>体系运行</w:t>
                  </w:r>
                </w:p>
              </w:tc>
              <w:tc>
                <w:tcPr>
                  <w:tcW w:w="967" w:type="dxa"/>
                  <w:tcBorders>
                    <w:top w:val="dotted" w:sz="2" w:space="0" w:color="EEECE1"/>
                    <w:left w:val="dotted" w:sz="2" w:space="0" w:color="EEECE1"/>
                    <w:bottom w:val="dotted" w:sz="2" w:space="0" w:color="EEECE1"/>
                    <w:right w:val="dotted" w:sz="2" w:space="0" w:color="EEECE1"/>
                  </w:tcBorders>
                  <w:hideMark/>
                </w:tcPr>
                <w:p w14:paraId="38E198C2"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有效</w:t>
                  </w:r>
                </w:p>
              </w:tc>
              <w:tc>
                <w:tcPr>
                  <w:tcW w:w="1134" w:type="dxa"/>
                  <w:tcBorders>
                    <w:top w:val="dotted" w:sz="2" w:space="0" w:color="EEECE1"/>
                    <w:left w:val="dotted" w:sz="2" w:space="0" w:color="EEECE1"/>
                    <w:bottom w:val="dotted" w:sz="2" w:space="0" w:color="EEECE1"/>
                    <w:right w:val="dotted" w:sz="2" w:space="0" w:color="EEECE1"/>
                  </w:tcBorders>
                  <w:hideMark/>
                </w:tcPr>
                <w:p w14:paraId="41AE2058" w14:textId="77777777" w:rsidR="004D013A" w:rsidRPr="004D013A" w:rsidRDefault="004D013A" w:rsidP="004D013A">
                  <w:pPr>
                    <w:pStyle w:val="Default"/>
                    <w:spacing w:line="340" w:lineRule="exact"/>
                    <w:jc w:val="both"/>
                    <w:rPr>
                      <w:rFonts w:ascii="KaiTi" w:eastAsia="KaiTi" w:hAnsi="KaiTi" w:hint="eastAsia"/>
                      <w:color w:val="auto"/>
                      <w:kern w:val="2"/>
                      <w:sz w:val="21"/>
                      <w:szCs w:val="21"/>
                      <w:lang w:val="en-GB"/>
                    </w:rPr>
                  </w:pPr>
                  <w:r w:rsidRPr="004D013A">
                    <w:rPr>
                      <w:rFonts w:ascii="KaiTi" w:eastAsia="KaiTi" w:hAnsi="KaiTi" w:hint="eastAsia"/>
                      <w:b/>
                      <w:color w:val="auto"/>
                      <w:sz w:val="21"/>
                      <w:szCs w:val="21"/>
                    </w:rPr>
                    <w:t>□</w:t>
                  </w:r>
                  <w:r w:rsidRPr="004D013A">
                    <w:rPr>
                      <w:rFonts w:ascii="KaiTi" w:eastAsia="KaiTi" w:hAnsi="KaiTi" w:hint="eastAsia"/>
                      <w:color w:val="auto"/>
                      <w:sz w:val="21"/>
                      <w:szCs w:val="21"/>
                    </w:rPr>
                    <w:t>无效</w:t>
                  </w:r>
                </w:p>
              </w:tc>
            </w:tr>
          </w:tbl>
          <w:p w14:paraId="4790A2C2" w14:textId="77777777" w:rsidR="00877EB8" w:rsidRPr="004D013A" w:rsidRDefault="00CE5F6E">
            <w:pPr>
              <w:spacing w:line="240" w:lineRule="exact"/>
              <w:rPr>
                <w:b/>
                <w:color w:val="000000" w:themeColor="text1"/>
                <w:sz w:val="28"/>
                <w:szCs w:val="28"/>
              </w:rPr>
            </w:pPr>
          </w:p>
        </w:tc>
      </w:tr>
      <w:tr w:rsidR="00561869" w14:paraId="75CB8A47" w14:textId="77777777">
        <w:trPr>
          <w:trHeight w:val="2820"/>
        </w:trPr>
        <w:tc>
          <w:tcPr>
            <w:tcW w:w="10080" w:type="dxa"/>
          </w:tcPr>
          <w:p w14:paraId="075430CF" w14:textId="77777777" w:rsidR="00877EB8" w:rsidRDefault="00CE5F6E">
            <w:pPr>
              <w:rPr>
                <w:b/>
                <w:color w:val="000000" w:themeColor="text1"/>
              </w:rPr>
            </w:pPr>
            <w:r>
              <w:rPr>
                <w:rFonts w:hint="eastAsia"/>
                <w:b/>
                <w:color w:val="000000" w:themeColor="text1"/>
              </w:rPr>
              <w:t>2.</w:t>
            </w:r>
            <w:r>
              <w:rPr>
                <w:rFonts w:hint="eastAsia"/>
                <w:b/>
                <w:color w:val="000000" w:themeColor="text1"/>
              </w:rPr>
              <w:t>对审核范围适宜性结论</w:t>
            </w:r>
          </w:p>
          <w:p w14:paraId="43E13710" w14:textId="49014210" w:rsidR="00877EB8" w:rsidRDefault="004D013A">
            <w:pPr>
              <w:rPr>
                <w:b/>
                <w:color w:val="000000" w:themeColor="text1"/>
              </w:rPr>
            </w:pPr>
            <w:r>
              <w:rPr>
                <w:rFonts w:ascii="宋体" w:hAnsi="宋体" w:hint="eastAsia"/>
                <w:b/>
                <w:color w:val="000000" w:themeColor="text1"/>
                <w:spacing w:val="-10"/>
                <w:szCs w:val="21"/>
              </w:rPr>
              <w:t>■</w:t>
            </w:r>
            <w:r w:rsidR="00CE5F6E">
              <w:rPr>
                <w:rFonts w:hint="eastAsia"/>
                <w:b/>
                <w:color w:val="000000" w:themeColor="text1"/>
              </w:rPr>
              <w:t>审核范围适宜，与申请范围一致</w:t>
            </w:r>
          </w:p>
          <w:p w14:paraId="320A2DB1" w14:textId="77777777" w:rsidR="00877EB8" w:rsidRDefault="00CE5F6E">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B87A0B6" w14:textId="77777777" w:rsidR="00877EB8" w:rsidRDefault="00CE5F6E">
            <w:pPr>
              <w:spacing w:line="320" w:lineRule="exact"/>
              <w:rPr>
                <w:rFonts w:ascii="宋体" w:hAnsi="宋体"/>
                <w:b/>
                <w:color w:val="000000" w:themeColor="text1"/>
                <w:u w:val="single"/>
              </w:rPr>
            </w:pPr>
            <w:r>
              <w:rPr>
                <w:rFonts w:ascii="宋体" w:hAnsi="宋体"/>
                <w:b/>
                <w:color w:val="000000" w:themeColor="text1"/>
              </w:rPr>
              <w:t>QMS:</w:t>
            </w:r>
          </w:p>
          <w:p w14:paraId="2D2D55E9" w14:textId="77777777" w:rsidR="00877EB8" w:rsidRDefault="00CE5F6E">
            <w:pPr>
              <w:spacing w:line="320" w:lineRule="exact"/>
              <w:rPr>
                <w:rFonts w:ascii="宋体" w:hAnsi="宋体"/>
                <w:b/>
                <w:color w:val="000000" w:themeColor="text1"/>
                <w:u w:val="single"/>
              </w:rPr>
            </w:pPr>
          </w:p>
          <w:p w14:paraId="3F45A5C9" w14:textId="77777777" w:rsidR="00877EB8" w:rsidRDefault="00CE5F6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6DF5D733" w14:textId="77777777" w:rsidR="00877EB8" w:rsidRDefault="00CE5F6E">
            <w:pPr>
              <w:spacing w:line="320" w:lineRule="exact"/>
              <w:rPr>
                <w:rFonts w:ascii="宋体" w:hAnsi="宋体"/>
                <w:b/>
                <w:color w:val="000000" w:themeColor="text1"/>
                <w:u w:val="single"/>
                <w:lang w:val="en-GB"/>
              </w:rPr>
            </w:pPr>
          </w:p>
          <w:p w14:paraId="0B4DAECD" w14:textId="77777777" w:rsidR="00877EB8" w:rsidRDefault="00CE5F6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3E3797E9" w14:textId="77777777" w:rsidR="00877EB8" w:rsidRDefault="00CE5F6E">
            <w:pPr>
              <w:snapToGrid w:val="0"/>
              <w:spacing w:line="280" w:lineRule="exact"/>
              <w:rPr>
                <w:b/>
                <w:color w:val="000000" w:themeColor="text1"/>
                <w:spacing w:val="-10"/>
                <w:sz w:val="22"/>
                <w:szCs w:val="22"/>
              </w:rPr>
            </w:pPr>
          </w:p>
        </w:tc>
      </w:tr>
      <w:tr w:rsidR="00561869" w14:paraId="2FEB7BF6" w14:textId="77777777">
        <w:trPr>
          <w:trHeight w:val="3615"/>
        </w:trPr>
        <w:tc>
          <w:tcPr>
            <w:tcW w:w="10080" w:type="dxa"/>
          </w:tcPr>
          <w:p w14:paraId="1C84AE52" w14:textId="77777777" w:rsidR="00877EB8" w:rsidRDefault="00CE5F6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29204241" w14:textId="77777777" w:rsidR="00877EB8" w:rsidRDefault="00CE5F6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559A6F82" w14:textId="77777777" w:rsidR="00877EB8" w:rsidRDefault="00CE5F6E">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20B4BB66" w14:textId="566600B2" w:rsidR="00877EB8" w:rsidRDefault="004D013A">
            <w:pPr>
              <w:rPr>
                <w:b/>
                <w:color w:val="000000" w:themeColor="text1"/>
                <w:spacing w:val="-4"/>
                <w:szCs w:val="21"/>
              </w:rPr>
            </w:pPr>
            <w:r>
              <w:rPr>
                <w:rFonts w:ascii="宋体" w:hAnsi="宋体" w:hint="eastAsia"/>
                <w:b/>
                <w:color w:val="000000" w:themeColor="text1"/>
                <w:spacing w:val="-10"/>
                <w:szCs w:val="21"/>
              </w:rPr>
              <w:t>■</w:t>
            </w:r>
            <w:r w:rsidR="00CE5F6E">
              <w:rPr>
                <w:rFonts w:hint="eastAsia"/>
                <w:b/>
                <w:color w:val="000000" w:themeColor="text1"/>
              </w:rPr>
              <w:t>推荐保持认证注册</w:t>
            </w:r>
            <w:r w:rsidR="00CE5F6E">
              <w:rPr>
                <w:rFonts w:hint="eastAsia"/>
                <w:b/>
                <w:color w:val="000000" w:themeColor="text1"/>
                <w:szCs w:val="21"/>
              </w:rPr>
              <w:t>(</w:t>
            </w:r>
            <w:r>
              <w:rPr>
                <w:rFonts w:ascii="宋体" w:hAnsi="宋体" w:hint="eastAsia"/>
                <w:b/>
                <w:color w:val="000000" w:themeColor="text1"/>
                <w:spacing w:val="-10"/>
                <w:szCs w:val="21"/>
              </w:rPr>
              <w:t>■</w:t>
            </w:r>
            <w:r w:rsidR="00CE5F6E">
              <w:rPr>
                <w:rFonts w:hint="eastAsia"/>
                <w:b/>
                <w:color w:val="000000" w:themeColor="text1"/>
                <w:szCs w:val="21"/>
              </w:rPr>
              <w:t xml:space="preserve">QMS  </w:t>
            </w:r>
            <w:r w:rsidR="00CE5F6E">
              <w:rPr>
                <w:rFonts w:hint="eastAsia"/>
                <w:b/>
                <w:color w:val="000000" w:themeColor="text1"/>
                <w:spacing w:val="-10"/>
                <w:szCs w:val="21"/>
              </w:rPr>
              <w:t>□</w:t>
            </w:r>
            <w:r w:rsidR="00CE5F6E">
              <w:rPr>
                <w:rFonts w:hint="eastAsia"/>
                <w:b/>
                <w:color w:val="000000" w:themeColor="text1"/>
                <w:szCs w:val="21"/>
              </w:rPr>
              <w:t xml:space="preserve">EMS   </w:t>
            </w:r>
            <w:r w:rsidR="00CE5F6E">
              <w:rPr>
                <w:rFonts w:hint="eastAsia"/>
                <w:b/>
                <w:color w:val="000000" w:themeColor="text1"/>
                <w:spacing w:val="-10"/>
                <w:szCs w:val="21"/>
              </w:rPr>
              <w:t>□</w:t>
            </w:r>
            <w:r w:rsidR="00CE5F6E">
              <w:rPr>
                <w:rFonts w:hint="eastAsia"/>
                <w:b/>
                <w:color w:val="000000" w:themeColor="text1"/>
                <w:szCs w:val="21"/>
              </w:rPr>
              <w:t>OHSMS</w:t>
            </w:r>
            <w:r w:rsidR="00CE5F6E">
              <w:rPr>
                <w:rFonts w:hint="eastAsia"/>
                <w:b/>
                <w:color w:val="000000" w:themeColor="text1"/>
                <w:szCs w:val="21"/>
              </w:rPr>
              <w:t>)</w:t>
            </w:r>
          </w:p>
          <w:p w14:paraId="5086047B" w14:textId="77777777" w:rsidR="00877EB8" w:rsidRDefault="00CE5F6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4066C703" w14:textId="77777777" w:rsidR="00877EB8" w:rsidRDefault="00CE5F6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41EDA03F" w14:textId="77777777" w:rsidR="00877EB8" w:rsidRDefault="00CE5F6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542968C7" w14:textId="77777777" w:rsidR="00877EB8" w:rsidRDefault="00CE5F6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53A5769B" w14:textId="77777777" w:rsidR="00877EB8" w:rsidRDefault="00CE5F6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14:paraId="0DC3E9C2" w14:textId="77777777" w:rsidR="00877EB8" w:rsidRDefault="00CE5F6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61869" w14:paraId="1C1D8FA3"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77FF66F4" w14:textId="77777777" w:rsidR="00877EB8" w:rsidRDefault="00CE5F6E">
            <w:pPr>
              <w:spacing w:line="360" w:lineRule="auto"/>
              <w:rPr>
                <w:b/>
                <w:color w:val="000000" w:themeColor="text1"/>
              </w:rPr>
            </w:pPr>
          </w:p>
        </w:tc>
      </w:tr>
    </w:tbl>
    <w:p w14:paraId="351C1065" w14:textId="77777777" w:rsidR="00877EB8" w:rsidRDefault="00CE5F6E">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14:paraId="10ADC4AB" w14:textId="77777777" w:rsidR="00877EB8" w:rsidRDefault="00CE5F6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14:paraId="755E7CA8" w14:textId="77777777" w:rsidR="00877EB8" w:rsidRDefault="00CE5F6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44E11D23" w14:textId="77777777" w:rsidR="00877EB8" w:rsidRDefault="00CE5F6E"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0B2794F8" w14:textId="77777777" w:rsidR="00877EB8" w:rsidRDefault="00CE5F6E"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14:paraId="088AABFD" w14:textId="77777777" w:rsidR="00877EB8" w:rsidRDefault="00CE5F6E" w:rsidP="00C302A2">
      <w:pPr>
        <w:spacing w:beforeLines="50" w:before="156" w:afterLines="50" w:after="156"/>
        <w:ind w:leftChars="-405" w:left="-326" w:hangingChars="326" w:hanging="524"/>
        <w:rPr>
          <w:b/>
          <w:color w:val="000000" w:themeColor="text1"/>
          <w:sz w:val="16"/>
          <w:szCs w:val="16"/>
        </w:rPr>
      </w:pPr>
    </w:p>
    <w:p w14:paraId="4AF4BDBC" w14:textId="77777777" w:rsidR="00877EB8" w:rsidRDefault="00CE5F6E">
      <w:pPr>
        <w:snapToGrid w:val="0"/>
        <w:rPr>
          <w:b/>
          <w:bCs/>
          <w:color w:val="000000" w:themeColor="text1"/>
          <w:szCs w:val="28"/>
          <w:u w:val="single"/>
        </w:rPr>
      </w:pPr>
    </w:p>
    <w:p w14:paraId="2A1FB14F" w14:textId="77777777" w:rsidR="00877EB8" w:rsidRDefault="00CE5F6E" w:rsidP="00C302A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1CE1FFA4" w14:textId="69CB3C1B" w:rsidR="00877EB8" w:rsidRPr="004D013A" w:rsidRDefault="00CE5F6E"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D013A" w:rsidRPr="004D013A">
        <w:rPr>
          <w:rFonts w:hint="eastAsia"/>
          <w:b/>
          <w:noProof/>
          <w:color w:val="000000" w:themeColor="text1"/>
          <w:sz w:val="26"/>
          <w:szCs w:val="26"/>
        </w:rPr>
        <w:drawing>
          <wp:inline distT="0" distB="0" distL="0" distR="0" wp14:anchorId="40B45BD9" wp14:editId="21B2F770">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2518E52F" w14:textId="77777777" w:rsidR="00877EB8" w:rsidRDefault="00CE5F6E" w:rsidP="00C302A2">
      <w:pPr>
        <w:snapToGrid w:val="0"/>
        <w:spacing w:beforeLines="50" w:before="156" w:line="360" w:lineRule="auto"/>
        <w:ind w:firstLineChars="250" w:firstLine="527"/>
        <w:rPr>
          <w:b/>
          <w:color w:val="000000" w:themeColor="text1"/>
        </w:rPr>
      </w:pPr>
    </w:p>
    <w:p w14:paraId="471D152A" w14:textId="5D1C63EE" w:rsidR="00877EB8" w:rsidRPr="004D013A" w:rsidRDefault="00CE5F6E"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D013A" w:rsidRPr="004D013A">
        <w:rPr>
          <w:rFonts w:hint="eastAsia"/>
          <w:b/>
          <w:noProof/>
          <w:color w:val="000000" w:themeColor="text1"/>
          <w:sz w:val="26"/>
          <w:szCs w:val="26"/>
        </w:rPr>
        <w:drawing>
          <wp:inline distT="0" distB="0" distL="0" distR="0" wp14:anchorId="5CB5A2CD" wp14:editId="43382CD3">
            <wp:extent cx="693420" cy="2209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1C1C4F9" w14:textId="72CB2AEE" w:rsidR="00877EB8" w:rsidRDefault="00CE5F6E">
      <w:pPr>
        <w:snapToGrid w:val="0"/>
        <w:spacing w:line="360" w:lineRule="auto"/>
        <w:ind w:firstLineChars="1461" w:firstLine="3080"/>
        <w:rPr>
          <w:b/>
          <w:color w:val="000000" w:themeColor="text1"/>
          <w:sz w:val="16"/>
          <w:szCs w:val="16"/>
        </w:rPr>
      </w:pPr>
      <w:r>
        <w:rPr>
          <w:rFonts w:hint="eastAsia"/>
          <w:b/>
          <w:color w:val="000000" w:themeColor="text1"/>
        </w:rPr>
        <w:t>日期</w:t>
      </w:r>
      <w:r w:rsidR="004D013A">
        <w:rPr>
          <w:rFonts w:hint="eastAsia"/>
          <w:b/>
          <w:color w:val="000000" w:themeColor="text1"/>
        </w:rPr>
        <w:t>：</w:t>
      </w:r>
      <w:r w:rsidR="004D013A">
        <w:rPr>
          <w:rFonts w:hint="eastAsia"/>
          <w:b/>
          <w:color w:val="000000" w:themeColor="text1"/>
        </w:rPr>
        <w:t>2</w:t>
      </w:r>
      <w:r w:rsidR="004D013A">
        <w:rPr>
          <w:b/>
          <w:color w:val="000000" w:themeColor="text1"/>
        </w:rPr>
        <w:t>020</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4D013A">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4D013A">
        <w:rPr>
          <w:rFonts w:asciiTheme="minorEastAsia" w:eastAsiaTheme="minorEastAsia" w:hAnsiTheme="minorEastAsia"/>
          <w:b/>
          <w:color w:val="000000" w:themeColor="text1"/>
        </w:rPr>
        <w:t>29</w:t>
      </w:r>
      <w:r>
        <w:rPr>
          <w:rFonts w:asciiTheme="minorEastAsia" w:eastAsiaTheme="minorEastAsia" w:hAnsiTheme="minorEastAsia" w:hint="eastAsia"/>
          <w:b/>
          <w:color w:val="000000" w:themeColor="text1"/>
        </w:rPr>
        <w:t>日</w:t>
      </w:r>
    </w:p>
    <w:p w14:paraId="41AE60B2" w14:textId="77777777" w:rsidR="00877EB8" w:rsidRDefault="00CE5F6E"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59C05724" w14:textId="77777777" w:rsidR="00877EB8" w:rsidRDefault="00CE5F6E" w:rsidP="00C302A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2DBEF0C" w14:textId="77777777" w:rsidR="00877EB8" w:rsidRDefault="00CE5F6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A6E7994" w14:textId="77777777" w:rsidR="00877EB8" w:rsidRDefault="00CE5F6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B3ACA8D" w14:textId="77777777" w:rsidR="00877EB8" w:rsidRDefault="00CE5F6E">
      <w:pPr>
        <w:spacing w:line="360" w:lineRule="auto"/>
        <w:rPr>
          <w:b/>
          <w:color w:val="000000" w:themeColor="text1"/>
          <w:szCs w:val="21"/>
          <w:u w:val="single"/>
        </w:rPr>
      </w:pPr>
      <w:r>
        <w:rPr>
          <w:rFonts w:hint="eastAsia"/>
          <w:b/>
          <w:color w:val="000000" w:themeColor="text1"/>
          <w:szCs w:val="21"/>
        </w:rPr>
        <w:t>存在问题说明及意见：</w:t>
      </w:r>
    </w:p>
    <w:p w14:paraId="29796E5F" w14:textId="77777777" w:rsidR="00877EB8" w:rsidRDefault="00CE5F6E" w:rsidP="00C302A2">
      <w:pPr>
        <w:spacing w:afterLines="50" w:after="156"/>
        <w:ind w:firstLineChars="200" w:firstLine="422"/>
        <w:rPr>
          <w:b/>
          <w:color w:val="000000" w:themeColor="text1"/>
          <w:szCs w:val="21"/>
        </w:rPr>
      </w:pPr>
    </w:p>
    <w:p w14:paraId="328C029C" w14:textId="77777777" w:rsidR="00877EB8" w:rsidRDefault="00CE5F6E" w:rsidP="00C302A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04CFB2E" w14:textId="77777777" w:rsidR="00877EB8" w:rsidRDefault="00CE5F6E">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644CEBC0" w14:textId="77777777" w:rsidR="00877EB8" w:rsidRDefault="00CE5F6E" w:rsidP="00C302A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75FD0EFF" w14:textId="77777777" w:rsidR="00877EB8" w:rsidRDefault="00CE5F6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08353C35" w14:textId="77777777" w:rsidR="00877EB8" w:rsidRDefault="00CE5F6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7D53828F" w14:textId="77777777" w:rsidR="00877EB8" w:rsidRDefault="00CE5F6E">
      <w:pPr>
        <w:spacing w:line="360" w:lineRule="auto"/>
        <w:ind w:leftChars="-405" w:hangingChars="403" w:hanging="850"/>
        <w:rPr>
          <w:b/>
          <w:color w:val="000000" w:themeColor="text1"/>
        </w:rPr>
      </w:pPr>
      <w:r>
        <w:rPr>
          <w:rFonts w:hint="eastAsia"/>
          <w:b/>
          <w:color w:val="000000" w:themeColor="text1"/>
        </w:rPr>
        <w:t>认证评定负责人：日期：年月日</w:t>
      </w:r>
    </w:p>
    <w:p w14:paraId="07C4A8D4" w14:textId="77777777" w:rsidR="00877EB8" w:rsidRDefault="00CE5F6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E8D90AE" w14:textId="77777777" w:rsidR="00877EB8" w:rsidRDefault="00CE5F6E">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14:paraId="37F41783" w14:textId="77777777" w:rsidR="00877EB8" w:rsidRDefault="00CE5F6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2A36CE30" w14:textId="77777777" w:rsidR="00877EB8" w:rsidRDefault="00CE5F6E">
      <w:pPr>
        <w:snapToGrid w:val="0"/>
        <w:spacing w:line="360" w:lineRule="auto"/>
        <w:ind w:leftChars="-405" w:hangingChars="403" w:hanging="850"/>
        <w:rPr>
          <w:b/>
          <w:color w:val="000000" w:themeColor="text1"/>
          <w:szCs w:val="21"/>
          <w:u w:val="single"/>
        </w:rPr>
      </w:pPr>
    </w:p>
    <w:p w14:paraId="1390D9DD" w14:textId="77777777" w:rsidR="00877EB8" w:rsidRDefault="00CE5F6E">
      <w:pPr>
        <w:snapToGrid w:val="0"/>
        <w:spacing w:line="360" w:lineRule="auto"/>
        <w:ind w:leftChars="-405" w:hangingChars="403" w:hanging="850"/>
        <w:rPr>
          <w:b/>
          <w:color w:val="000000" w:themeColor="text1"/>
          <w:szCs w:val="21"/>
          <w:u w:val="single"/>
        </w:rPr>
      </w:pPr>
    </w:p>
    <w:p w14:paraId="37029F45" w14:textId="77777777" w:rsidR="00877EB8" w:rsidRDefault="00CE5F6E">
      <w:pPr>
        <w:snapToGrid w:val="0"/>
        <w:spacing w:line="360" w:lineRule="auto"/>
        <w:ind w:left="738" w:hangingChars="350" w:hanging="738"/>
        <w:rPr>
          <w:b/>
          <w:color w:val="000000" w:themeColor="text1"/>
          <w:szCs w:val="21"/>
          <w:u w:val="single"/>
        </w:rPr>
      </w:pPr>
    </w:p>
    <w:p w14:paraId="7AA4E571" w14:textId="77777777" w:rsidR="00877EB8" w:rsidRDefault="00CE5F6E" w:rsidP="00C302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30315EA" w14:textId="77777777" w:rsidR="00877EB8" w:rsidRDefault="00CE5F6E"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486C8135" w14:textId="77777777" w:rsidR="00877EB8" w:rsidRDefault="00CE5F6E"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14:paraId="05A5A7DF" w14:textId="77777777" w:rsidR="00877EB8" w:rsidRDefault="00CE5F6E" w:rsidP="00C302A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3F25D2C7" w14:textId="77777777" w:rsidR="00877EB8" w:rsidRDefault="00CE5F6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914020C" w14:textId="77777777" w:rsidR="00877EB8" w:rsidRDefault="00CE5F6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F9F5375" w14:textId="77777777" w:rsidR="00877EB8" w:rsidRDefault="00CE5F6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1E51AC30" w14:textId="77777777" w:rsidR="00877EB8" w:rsidRDefault="00CE5F6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3E476A81" w14:textId="77777777" w:rsidR="00877EB8" w:rsidRDefault="00CE5F6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54CDB220" w14:textId="77777777" w:rsidR="00877EB8" w:rsidRDefault="00CE5F6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237589A" w14:textId="77777777" w:rsidR="00877EB8" w:rsidRDefault="00CE5F6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504F0A20" w14:textId="77777777" w:rsidR="00877EB8" w:rsidRDefault="00CE5F6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34442F9" w14:textId="77777777" w:rsidR="00877EB8" w:rsidRDefault="00CE5F6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CC9F9A9" w14:textId="77777777" w:rsidR="00877EB8" w:rsidRDefault="00CE5F6E">
      <w:pPr>
        <w:spacing w:line="360" w:lineRule="auto"/>
        <w:ind w:left="964" w:hangingChars="600" w:hanging="964"/>
        <w:rPr>
          <w:b/>
          <w:bCs/>
          <w:color w:val="000000" w:themeColor="text1"/>
          <w:sz w:val="16"/>
          <w:szCs w:val="16"/>
        </w:rPr>
      </w:pPr>
    </w:p>
    <w:p w14:paraId="1B7BB2DF" w14:textId="77777777" w:rsidR="00877EB8" w:rsidRDefault="00CE5F6E" w:rsidP="005E1CBB">
      <w:pPr>
        <w:snapToGrid w:val="0"/>
        <w:spacing w:line="300" w:lineRule="auto"/>
        <w:ind w:firstLineChars="100" w:firstLine="244"/>
        <w:jc w:val="left"/>
        <w:rPr>
          <w:b/>
          <w:bCs/>
          <w:color w:val="000000" w:themeColor="text1"/>
          <w:w w:val="115"/>
        </w:rPr>
      </w:pPr>
    </w:p>
    <w:p w14:paraId="7389E3C2" w14:textId="77777777" w:rsidR="00877EB8" w:rsidRDefault="00CE5F6E">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E1BBC" w14:textId="77777777" w:rsidR="00CE5F6E" w:rsidRDefault="00CE5F6E">
      <w:r>
        <w:separator/>
      </w:r>
    </w:p>
  </w:endnote>
  <w:endnote w:type="continuationSeparator" w:id="0">
    <w:p w14:paraId="2A07544E" w14:textId="77777777" w:rsidR="00CE5F6E" w:rsidRDefault="00CE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00ABE" w14:textId="77777777" w:rsidR="00CE5F6E" w:rsidRDefault="00CE5F6E">
      <w:r>
        <w:separator/>
      </w:r>
    </w:p>
  </w:footnote>
  <w:footnote w:type="continuationSeparator" w:id="0">
    <w:p w14:paraId="62B6C9DE" w14:textId="77777777" w:rsidR="00CE5F6E" w:rsidRDefault="00CE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C5DB" w14:textId="77777777" w:rsidR="008E67FF" w:rsidRPr="00390345" w:rsidRDefault="00CE5F6E"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6B63E42C">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AA8D7E0" w14:textId="77777777" w:rsidR="008E67FF" w:rsidRPr="00532B87" w:rsidRDefault="00CE5F6E"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14:anchorId="72355ACD" wp14:editId="03E95D3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3BE93475" w14:textId="77777777" w:rsidR="008E67FF" w:rsidRPr="008E67FF" w:rsidRDefault="00CE5F6E"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1869"/>
    <w:rsid w:val="004D013A"/>
    <w:rsid w:val="00561869"/>
    <w:rsid w:val="006232D8"/>
    <w:rsid w:val="00AC79EF"/>
    <w:rsid w:val="00CE5F6E"/>
    <w:rsid w:val="00DD0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14:docId w14:val="741A8F5F"/>
  <w15:docId w15:val="{3D346687-792F-48C9-81DA-DD19CA6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AC79EF"/>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48981">
      <w:bodyDiv w:val="1"/>
      <w:marLeft w:val="0"/>
      <w:marRight w:val="0"/>
      <w:marTop w:val="0"/>
      <w:marBottom w:val="0"/>
      <w:divBdr>
        <w:top w:val="none" w:sz="0" w:space="0" w:color="auto"/>
        <w:left w:val="none" w:sz="0" w:space="0" w:color="auto"/>
        <w:bottom w:val="none" w:sz="0" w:space="0" w:color="auto"/>
        <w:right w:val="none" w:sz="0" w:space="0" w:color="auto"/>
      </w:divBdr>
    </w:div>
    <w:div w:id="1081371486">
      <w:bodyDiv w:val="1"/>
      <w:marLeft w:val="0"/>
      <w:marRight w:val="0"/>
      <w:marTop w:val="0"/>
      <w:marBottom w:val="0"/>
      <w:divBdr>
        <w:top w:val="none" w:sz="0" w:space="0" w:color="auto"/>
        <w:left w:val="none" w:sz="0" w:space="0" w:color="auto"/>
        <w:bottom w:val="none" w:sz="0" w:space="0" w:color="auto"/>
        <w:right w:val="none" w:sz="0" w:space="0" w:color="auto"/>
      </w:divBdr>
    </w:div>
    <w:div w:id="1382827122">
      <w:bodyDiv w:val="1"/>
      <w:marLeft w:val="0"/>
      <w:marRight w:val="0"/>
      <w:marTop w:val="0"/>
      <w:marBottom w:val="0"/>
      <w:divBdr>
        <w:top w:val="none" w:sz="0" w:space="0" w:color="auto"/>
        <w:left w:val="none" w:sz="0" w:space="0" w:color="auto"/>
        <w:bottom w:val="none" w:sz="0" w:space="0" w:color="auto"/>
        <w:right w:val="none" w:sz="0" w:space="0" w:color="auto"/>
      </w:divBdr>
    </w:div>
    <w:div w:id="1989169999">
      <w:bodyDiv w:val="1"/>
      <w:marLeft w:val="0"/>
      <w:marRight w:val="0"/>
      <w:marTop w:val="0"/>
      <w:marBottom w:val="0"/>
      <w:divBdr>
        <w:top w:val="none" w:sz="0" w:space="0" w:color="auto"/>
        <w:left w:val="none" w:sz="0" w:space="0" w:color="auto"/>
        <w:bottom w:val="none" w:sz="0" w:space="0" w:color="auto"/>
        <w:right w:val="none" w:sz="0" w:space="0" w:color="auto"/>
      </w:divBdr>
    </w:div>
    <w:div w:id="209748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1435</Words>
  <Characters>8185</Characters>
  <Application>Microsoft Office Word</Application>
  <DocSecurity>0</DocSecurity>
  <Lines>68</Lines>
  <Paragraphs>19</Paragraphs>
  <ScaleCrop>false</ScaleCrop>
  <Company>微软中国</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56</cp:revision>
  <cp:lastPrinted>2019-05-13T03:19:00Z</cp:lastPrinted>
  <dcterms:created xsi:type="dcterms:W3CDTF">2015-06-17T14:51:00Z</dcterms:created>
  <dcterms:modified xsi:type="dcterms:W3CDTF">2020-11-30T23:25:00Z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