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rPr>
                <w:rFonts w:hint="eastAsia" w:cs="宋体"/>
                <w:szCs w:val="22"/>
              </w:rPr>
            </w:pPr>
            <w:r>
              <w:rPr>
                <w:rFonts w:hint="eastAsia" w:cs="宋体"/>
                <w:szCs w:val="22"/>
              </w:rPr>
              <w:t>过程与活动、</w:t>
            </w:r>
          </w:p>
          <w:p>
            <w:pPr>
              <w:rPr>
                <w:rFonts w:hint="eastAsia" w:cs="宋体"/>
                <w:szCs w:val="22"/>
              </w:rPr>
            </w:pPr>
            <w:r>
              <w:rPr>
                <w:rFonts w:hint="eastAsia" w:cs="宋体"/>
                <w:szCs w:val="22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cs="宋体"/>
                <w:szCs w:val="22"/>
              </w:rPr>
            </w:pPr>
            <w:r>
              <w:rPr>
                <w:rFonts w:hint="eastAsia" w:cs="宋体"/>
                <w:szCs w:val="22"/>
              </w:rPr>
              <w:t>涉及</w:t>
            </w:r>
          </w:p>
          <w:p>
            <w:pPr>
              <w:rPr>
                <w:rFonts w:hint="eastAsia" w:cs="宋体"/>
                <w:szCs w:val="22"/>
              </w:rPr>
            </w:pPr>
            <w:r>
              <w:rPr>
                <w:rFonts w:hint="eastAsia" w:cs="宋体"/>
                <w:szCs w:val="22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cs="宋体"/>
                <w:szCs w:val="22"/>
                <w:lang w:val="en-US" w:eastAsia="zh-CN"/>
              </w:rPr>
            </w:pPr>
            <w:r>
              <w:rPr>
                <w:rFonts w:hint="eastAsia" w:cs="宋体"/>
                <w:szCs w:val="22"/>
              </w:rPr>
              <w:t>受审核部门：</w:t>
            </w:r>
            <w:r>
              <w:rPr>
                <w:rFonts w:hint="eastAsia" w:cs="宋体"/>
                <w:szCs w:val="22"/>
                <w:lang w:eastAsia="zh-CN"/>
              </w:rPr>
              <w:t>办公室</w:t>
            </w:r>
            <w:r>
              <w:rPr>
                <w:rFonts w:hint="eastAsia" w:cs="宋体"/>
                <w:szCs w:val="22"/>
                <w:lang w:val="en-US" w:eastAsia="zh-CN"/>
              </w:rPr>
              <w:t xml:space="preserve">  </w:t>
            </w:r>
            <w:r>
              <w:rPr>
                <w:rFonts w:hint="eastAsia" w:cs="宋体"/>
                <w:szCs w:val="22"/>
              </w:rPr>
              <w:t>主管领导：</w:t>
            </w:r>
            <w:r>
              <w:rPr>
                <w:rFonts w:hint="eastAsia" w:cs="宋体"/>
                <w:szCs w:val="22"/>
                <w:lang w:val="en-US" w:eastAsia="zh-CN"/>
              </w:rPr>
              <w:t xml:space="preserve">吴俊  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cs="宋体"/>
                <w:szCs w:val="22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cs="宋体"/>
                <w:szCs w:val="22"/>
              </w:rPr>
            </w:pPr>
          </w:p>
        </w:tc>
        <w:tc>
          <w:tcPr>
            <w:tcW w:w="10004" w:type="dxa"/>
            <w:vAlign w:val="center"/>
          </w:tcPr>
          <w:p>
            <w:pPr>
              <w:rPr>
                <w:rFonts w:hint="eastAsia" w:cs="宋体"/>
                <w:szCs w:val="22"/>
              </w:rPr>
            </w:pPr>
            <w:r>
              <w:rPr>
                <w:rFonts w:hint="eastAsia" w:cs="宋体"/>
                <w:szCs w:val="22"/>
              </w:rPr>
              <w:t>审核员：</w:t>
            </w:r>
            <w:r>
              <w:rPr>
                <w:rFonts w:hint="eastAsia" w:cs="宋体"/>
                <w:szCs w:val="22"/>
                <w:lang w:val="en-US" w:eastAsia="zh-CN"/>
              </w:rPr>
              <w:t xml:space="preserve">张星  </w:t>
            </w:r>
            <w:r>
              <w:rPr>
                <w:rFonts w:hint="eastAsia" w:cs="宋体"/>
                <w:szCs w:val="22"/>
              </w:rPr>
              <w:t>审核时间：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2020.11.24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cs="宋体"/>
                <w:szCs w:val="22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cs="宋体"/>
                <w:szCs w:val="22"/>
              </w:rPr>
            </w:pPr>
          </w:p>
        </w:tc>
        <w:tc>
          <w:tcPr>
            <w:tcW w:w="1000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Cs w:val="22"/>
              </w:rPr>
              <w:t>审核条款：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8.1 运行策划和控制、8.2应急准备和响应、</w:t>
            </w:r>
          </w:p>
          <w:p>
            <w:pPr>
              <w:rPr>
                <w:rFonts w:hint="eastAsia" w:cs="宋体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9.1监测总则 分析与评价、9.2内审、9.3管理评审、10.1  10.3改进总则/持续改进、10.2不符合和纠正措施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E8.1</w:t>
            </w:r>
          </w:p>
        </w:tc>
        <w:tc>
          <w:tcPr>
            <w:tcW w:w="10004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部门应执行的运行控制文件：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GB"/>
              </w:rPr>
              <w:t>《运行控制程序》、《资源、能源管理规定》《固体废弃物管理规定》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查运行控制：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—办公设备主要有：打印机、电脑等办公设备，现场设备设施基本处于良好状态。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—火灾控制：办公区通道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张贴严禁烟火标识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有消防设施，办公设施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电源开关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无裸露现象，目前无安全隐患。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—办公固体废弃物：办公区域固体废弃物主要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分为两类，即一般生活垃圾和不可回收废弃物。现场查看无混放现象；办公用品按要求由办公室负责发放，作好记录。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可回收废物(硒鼓、墨盒)集中收集后交给供应商回收处理。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一般生活垃圾集中收集运至垃圾站。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固体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废弃物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处理规定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》：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办公室负责每月定期（每月一次）检查各部门对危险固体废弃物是否按规定处理。        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—废水：主要为日常生活污水。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—定期巡视现场，对环境事宜进行检查，发现问题当即纠正，并组织定期检查。</w:t>
            </w:r>
          </w:p>
          <w:p>
            <w:pPr>
              <w:spacing w:line="240" w:lineRule="auto"/>
              <w:rPr>
                <w:rFonts w:hint="eastAsia" w:ascii="Calibri" w:hAnsi="Calibri" w:eastAsia="宋体" w:cs="Times New Roman"/>
                <w:b/>
                <w:kern w:val="4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经查环境运行控制基本符合要求。</w:t>
            </w:r>
          </w:p>
        </w:tc>
        <w:tc>
          <w:tcPr>
            <w:tcW w:w="1585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1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应急准备和响应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>E：8.2</w:t>
            </w:r>
          </w:p>
        </w:tc>
        <w:tc>
          <w:tcPr>
            <w:tcW w:w="1000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策划了《应急准备和响应控制程序》，识别的潜在紧急情况包括：火灾、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触电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，按照识别的情况策划了应急准备与救援预案，经查可行。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经询问行了演练，二阶段详查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5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E:9.1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Cs w:val="22"/>
                <w:lang w:val="en-US" w:eastAsia="zh-CN"/>
              </w:rPr>
            </w:pPr>
          </w:p>
        </w:tc>
        <w:tc>
          <w:tcPr>
            <w:tcW w:w="10004" w:type="dxa"/>
            <w:vAlign w:val="center"/>
          </w:tcPr>
          <w:p>
            <w:r>
              <w:rPr>
                <w:rFonts w:hint="eastAsia"/>
              </w:rPr>
              <w:t>●该公司对管理体系过程进行监视和测量的方法包括：内审、管理评审、目标考核、过程的监视和测量检查等。内审、管理评审、目标考核详见</w:t>
            </w:r>
            <w:r>
              <w:rPr>
                <w:rFonts w:hint="eastAsia"/>
              </w:rPr>
              <w:t>相关审核记录</w:t>
            </w:r>
            <w:r>
              <w:t>.</w:t>
            </w:r>
          </w:p>
          <w:p>
            <w:r>
              <w:rPr>
                <w:rFonts w:hint="eastAsia"/>
                <w:lang w:eastAsia="zh-CN"/>
              </w:rPr>
              <w:t>提供有</w:t>
            </w:r>
            <w:r>
              <w:rPr>
                <w:rFonts w:hint="eastAsia"/>
              </w:rPr>
              <w:t>《环境</w:t>
            </w:r>
            <w:r>
              <w:rPr>
                <w:rFonts w:hint="eastAsia"/>
                <w:lang w:eastAsia="zh-CN"/>
              </w:rPr>
              <w:t>运行</w:t>
            </w:r>
            <w:r>
              <w:rPr>
                <w:rFonts w:hint="eastAsia"/>
              </w:rPr>
              <w:t>检查记录》，内容包括：环境因素/危险源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法律法规其他要求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目标、指标和方案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资源、作用、职责和权限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能力、培训和意识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信息交流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文件控制</w:t>
            </w:r>
            <w:r>
              <w:rPr>
                <w:rFonts w:hint="eastAsia"/>
                <w:lang w:val="en-US" w:eastAsia="zh-CN"/>
              </w:rPr>
              <w:t>等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●日常监督检查：管代负责对各部门的</w:t>
            </w:r>
            <w:r>
              <w:rPr>
                <w:rFonts w:hint="eastAsia"/>
                <w:lang w:val="en-US" w:eastAsia="zh-CN"/>
              </w:rPr>
              <w:t>环境</w:t>
            </w:r>
            <w:r>
              <w:rPr>
                <w:rFonts w:hint="eastAsia"/>
              </w:rPr>
              <w:t>行为进行不定期的巡检。</w:t>
            </w:r>
          </w:p>
          <w:p>
            <w:r>
              <w:rPr>
                <w:rFonts w:hint="eastAsia"/>
              </w:rPr>
              <w:t>●环境绩效监测：办公区卫生间废水排入城市管网。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废包装纸皮纸箱的，办公室的废铁、废铝、饮料瓶罐等、办公室类的废纸等；与相关的供应商签订供应合同时明确由供应商回收； 供应商不能回收的，分类交由物业管理处理由其交由市政环卫处理。</w:t>
            </w:r>
          </w:p>
          <w:p>
            <w:r>
              <w:rPr>
                <w:rFonts w:hint="eastAsia"/>
              </w:rPr>
              <w:t>被动监测：自体系建立以来没有发生过环境污染事故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●监测设备：公司暂无环境监测设备。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提供了《合规性评价报告》日期：</w:t>
            </w:r>
            <w:r>
              <w:rPr>
                <w:rFonts w:hint="eastAsia"/>
                <w:lang w:val="en-US" w:eastAsia="zh-CN"/>
              </w:rPr>
              <w:t>2020.7.16 基本符合要求二阶段详查。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内审、管理评审策划和实施的符合性及可信性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E：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9.2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>9.3</w:t>
            </w:r>
          </w:p>
        </w:tc>
        <w:tc>
          <w:tcPr>
            <w:tcW w:w="1000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日进行内部审核，提供内部审核计划、内审检查表、不合格报告、内部质量管理体系审核报告等，基本符合要求。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日进行管理评审，由总经理主持会议，有管理评审计划、管理评审输入资料、管理评审报告等，内容基本可信，有效。</w:t>
            </w:r>
          </w:p>
        </w:tc>
        <w:tc>
          <w:tcPr>
            <w:tcW w:w="1585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</w:rPr>
              <w:t>总则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E:</w:t>
            </w:r>
            <w:r>
              <w:t>10.1</w:t>
            </w:r>
          </w:p>
        </w:tc>
        <w:tc>
          <w:tcPr>
            <w:tcW w:w="10004" w:type="dxa"/>
            <w:vAlign w:val="center"/>
          </w:tcPr>
          <w:p>
            <w:r>
              <w:rPr>
                <w:rFonts w:hint="eastAsia" w:cs="宋体"/>
              </w:rPr>
              <w:t>查公司在建立、实施管理体系中：</w:t>
            </w:r>
          </w:p>
          <w:p>
            <w:r>
              <w:t>a.</w:t>
            </w:r>
            <w:r>
              <w:rPr>
                <w:rFonts w:hint="eastAsia" w:cs="宋体"/>
              </w:rPr>
              <w:t>制订各种控制程序文件；</w:t>
            </w:r>
          </w:p>
          <w:p>
            <w:r>
              <w:t>b.</w:t>
            </w:r>
            <w:r>
              <w:rPr>
                <w:rFonts w:hint="eastAsia" w:cs="宋体"/>
              </w:rPr>
              <w:t>通过内审、管理评审评价管理体系的符合性；</w:t>
            </w:r>
          </w:p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t>c.</w:t>
            </w:r>
            <w:r>
              <w:rPr>
                <w:rFonts w:hint="eastAsia" w:cs="宋体"/>
              </w:rPr>
              <w:t>通过对绩效的监视测量评价</w:t>
            </w:r>
            <w:r>
              <w:rPr>
                <w:rFonts w:hint="eastAsia" w:cs="宋体"/>
                <w:lang w:val="en-US" w:eastAsia="zh-CN"/>
              </w:rPr>
              <w:t>销售</w:t>
            </w:r>
            <w:r>
              <w:rPr>
                <w:rFonts w:hint="eastAsia" w:cs="宋体"/>
              </w:rPr>
              <w:t>过程涉及环境管理的符合性；通过日常数据分析，采取纠正措施，达到持续改进目的。</w:t>
            </w:r>
          </w:p>
        </w:tc>
        <w:tc>
          <w:tcPr>
            <w:tcW w:w="158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宋体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E：</w:t>
            </w:r>
            <w:r>
              <w:t>10.2</w:t>
            </w:r>
          </w:p>
        </w:tc>
        <w:tc>
          <w:tcPr>
            <w:tcW w:w="10004" w:type="dxa"/>
            <w:vAlign w:val="center"/>
          </w:tcPr>
          <w:p>
            <w:r>
              <w:rPr>
                <w:rFonts w:hint="eastAsia" w:cs="宋体"/>
              </w:rPr>
              <w:t>制定了《不符合、纠正措施控制程序》，内容基本符合标准要求。</w:t>
            </w:r>
          </w:p>
          <w:p>
            <w:r>
              <w:rPr>
                <w:rFonts w:hint="eastAsia" w:cs="宋体"/>
              </w:rPr>
              <w:t>对日常工作检查，管理评审，内审，其他考评，合规性评价发现的不符合及环境的事件采取纠正，防止事态发展，进行原因分析，采取必要的纠正预防措施，防止事件的发生、再发生。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宋体"/>
              </w:rPr>
              <w:t>对管理评审、内审提出的不符合及改进要求，进行原因分析，制定了具体措施，目前已实施完成。</w:t>
            </w:r>
          </w:p>
        </w:tc>
        <w:tc>
          <w:tcPr>
            <w:tcW w:w="158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宋体"/>
              </w:rPr>
              <w:t>持续改进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E:</w:t>
            </w:r>
            <w:r>
              <w:t>10.3</w:t>
            </w:r>
          </w:p>
        </w:tc>
        <w:tc>
          <w:tcPr>
            <w:tcW w:w="10004" w:type="dxa"/>
            <w:vAlign w:val="center"/>
          </w:tcPr>
          <w:p>
            <w:r>
              <w:rPr>
                <w:rFonts w:hint="eastAsia" w:cs="宋体"/>
              </w:rPr>
              <w:t>查持续改进：</w:t>
            </w:r>
          </w:p>
          <w:p>
            <w:r>
              <w:t xml:space="preserve">a. </w:t>
            </w:r>
            <w:r>
              <w:rPr>
                <w:rFonts w:hint="eastAsia" w:cs="宋体"/>
              </w:rPr>
              <w:t>通过管理体系运行，管理方针、目标的实施，内审、管理评审进行持续改进；</w:t>
            </w:r>
          </w:p>
          <w:p>
            <w:r>
              <w:t xml:space="preserve">b. </w:t>
            </w:r>
            <w:r>
              <w:rPr>
                <w:rFonts w:hint="eastAsia" w:cs="宋体"/>
              </w:rPr>
              <w:t>通过数据分析、纠正、预防措施实施达到持续改进；</w:t>
            </w:r>
          </w:p>
          <w:p>
            <w:r>
              <w:t xml:space="preserve">c. </w:t>
            </w:r>
            <w:r>
              <w:rPr>
                <w:rFonts w:hint="eastAsia" w:cs="宋体"/>
              </w:rPr>
              <w:t>通过</w:t>
            </w:r>
            <w:r>
              <w:rPr>
                <w:rFonts w:hint="eastAsia" w:cs="宋体"/>
                <w:lang w:val="en-US" w:eastAsia="zh-CN"/>
              </w:rPr>
              <w:t>社会</w:t>
            </w:r>
            <w:r>
              <w:rPr>
                <w:rFonts w:hint="eastAsia" w:cs="宋体"/>
              </w:rPr>
              <w:t>调查，改进、提高</w:t>
            </w:r>
            <w:r>
              <w:rPr>
                <w:rFonts w:hint="eastAsia" w:cs="宋体"/>
                <w:lang w:val="en-US" w:eastAsia="zh-CN"/>
              </w:rPr>
              <w:t>环保意识</w:t>
            </w:r>
            <w:r>
              <w:rPr>
                <w:rFonts w:hint="eastAsia" w:cs="宋体"/>
              </w:rPr>
              <w:t>，满足</w:t>
            </w:r>
            <w:r>
              <w:rPr>
                <w:rFonts w:hint="eastAsia" w:cs="宋体"/>
                <w:lang w:val="en-US" w:eastAsia="zh-CN"/>
              </w:rPr>
              <w:t>社会</w:t>
            </w:r>
            <w:r>
              <w:rPr>
                <w:rFonts w:hint="eastAsia" w:cs="宋体"/>
              </w:rPr>
              <w:t>需求，达到持续改进的目的。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宋体"/>
              </w:rPr>
              <w:t>管理评审提出改进措施：</w:t>
            </w:r>
            <w:r>
              <w:rPr>
                <w:rFonts w:hint="eastAsia"/>
                <w:sz w:val="21"/>
                <w:szCs w:val="21"/>
              </w:rPr>
              <w:t>按管理评审决议的要求，对相关人员进行培训，培训内容包括GB/T19001-2016 、GB/T14001-2016、 ISO45001:2018标准和公司的管理手册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cs="宋体"/>
                <w:lang w:val="en-US" w:eastAsia="zh-CN"/>
              </w:rPr>
              <w:t>已</w:t>
            </w:r>
            <w:r>
              <w:rPr>
                <w:rFonts w:hint="eastAsia" w:cs="宋体"/>
              </w:rPr>
              <w:t>实施</w:t>
            </w:r>
            <w:r>
              <w:rPr>
                <w:rFonts w:hint="eastAsia" w:cs="宋体"/>
                <w:lang w:val="en-US" w:eastAsia="zh-CN"/>
              </w:rPr>
              <w:t>完成</w:t>
            </w:r>
            <w:r>
              <w:rPr>
                <w:rFonts w:hint="eastAsia" w:cs="宋体"/>
              </w:rPr>
              <w:t>。</w:t>
            </w:r>
          </w:p>
        </w:tc>
        <w:tc>
          <w:tcPr>
            <w:tcW w:w="158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/>
    <w:p>
      <w:pPr>
        <w:pStyle w:val="6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635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554.75pt;margin-top:2.2pt;height:20.2pt;width:172pt;z-index:251658240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IQaq5dYAAAAKAQAADwAAAAAAAAABACAAAAAiAAAAZHJzL2Rvd25yZXYu&#10;eG1sUEsBAhQAFAAAAAgAh07iQO6djL7EAQAAegMAAA4AAAAAAAAAAQAgAAAAJQ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A1C29"/>
    <w:rsid w:val="1AE67DAA"/>
    <w:rsid w:val="5BCD27B8"/>
    <w:rsid w:val="714E79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oc 2"/>
    <w:basedOn w:val="1"/>
    <w:next w:val="1"/>
    <w:qFormat/>
    <w:uiPriority w:val="0"/>
    <w:pPr>
      <w:tabs>
        <w:tab w:val="right" w:leader="dot" w:pos="9118"/>
      </w:tabs>
      <w:spacing w:line="400" w:lineRule="exact"/>
      <w:ind w:left="199" w:leftChars="95" w:firstLine="240" w:firstLineChars="1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3"/>
    <w:unhideWhenUsed/>
    <w:qFormat/>
    <w:uiPriority w:val="99"/>
    <w:pPr>
      <w:ind w:firstLine="420" w:firstLineChars="100"/>
    </w:pPr>
  </w:style>
  <w:style w:type="character" w:customStyle="1" w:styleId="11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16</TotalTime>
  <ScaleCrop>false</ScaleCrop>
  <LinksUpToDate>false</LinksUpToDate>
  <CharactersWithSpaces>100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Administrator</cp:lastModifiedBy>
  <dcterms:modified xsi:type="dcterms:W3CDTF">2020-11-26T07:36:39Z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