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-77470</wp:posOffset>
            </wp:positionH>
            <wp:positionV relativeFrom="paragraph">
              <wp:posOffset>6985</wp:posOffset>
            </wp:positionV>
            <wp:extent cx="6400800" cy="9022080"/>
            <wp:effectExtent l="0" t="0" r="0" b="7620"/>
            <wp:wrapNone/>
            <wp:docPr id="1" name="图片 1" descr="新文档 2020-12-15 20.41.2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15 20.41.22_16"/>
                    <pic:cNvPicPr>
                      <a:picLocks noChangeAspect="1"/>
                    </pic:cNvPicPr>
                  </pic:nvPicPr>
                  <pic:blipFill>
                    <a:blip r:embed="rId6"/>
                    <a:stretch>
                      <a:fillRect/>
                    </a:stretch>
                  </pic:blipFill>
                  <pic:spPr>
                    <a:xfrm>
                      <a:off x="0" y="0"/>
                      <a:ext cx="6400800" cy="90220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晋州市文轩泵业有限公司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10444"/>
    <w:rsid w:val="15500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85</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2020-12-15T13:05:57Z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