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26670</wp:posOffset>
            </wp:positionH>
            <wp:positionV relativeFrom="paragraph">
              <wp:posOffset>143510</wp:posOffset>
            </wp:positionV>
            <wp:extent cx="6397625" cy="9029700"/>
            <wp:effectExtent l="0" t="0" r="3175" b="0"/>
            <wp:wrapNone/>
            <wp:docPr id="1" name="图片 1" descr="新文档 2020-12-15 20.41.2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15 20.41.22_12"/>
                    <pic:cNvPicPr>
                      <a:picLocks noChangeAspect="1"/>
                    </pic:cNvPicPr>
                  </pic:nvPicPr>
                  <pic:blipFill>
                    <a:blip r:embed="rId6"/>
                    <a:stretch>
                      <a:fillRect/>
                    </a:stretch>
                  </pic:blipFill>
                  <pic:spPr>
                    <a:xfrm>
                      <a:off x="0" y="0"/>
                      <a:ext cx="6397625" cy="90297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晋州市文轩泵业有限公司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CA63D7"/>
    <w:rsid w:val="543A4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2020-12-15T12:55:06Z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