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河南地福临农业科技有限公司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E：12.01.05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有机肥工艺流程：配料→发酵→搅拌→破碎→筛分→检测→成品→包装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水溶肥工艺流程；配料→搅拌→溶解→沉降→检测→灌装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磷酸二氢钾工艺流程：粗筛→混合搅拌→细筛、破碎→检测→计量包装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生产任务未按时完成，设备故障，工人操作不当，控制措施：生产和服务控制程序、设备操作规程、作业指导书；特殊过程为配料，是否从人员、设备、工艺等方面进行了确认。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安全生产法、NY525-2012《有机肥料》、HG/T2321-2016《肥料级磷酸二氢钾》、NY2266-2012《中量元素水溶肥料》、NY1107-2010《大量元素水溶肥料》、NY609-2002《有机物料腐熟剂》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外观、各组分含量、水分、细度、pH值等，符合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NY525-2012《有机肥料》、HG/T2321-2016《肥料级磷酸二氢钾》、NY2266-2012《中量元素水溶肥料》、NY1107-2010《大量元素水溶肥料》、NY609-2002《有机物料腐熟剂》</w:t>
            </w:r>
            <w:bookmarkStart w:id="6" w:name="_GoBack"/>
            <w:bookmarkEnd w:id="6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1"/>
          <w:szCs w:val="21"/>
        </w:rPr>
        <w:t>填表人</w:t>
      </w:r>
      <w:r>
        <w:rPr>
          <w:rFonts w:ascii="宋体"/>
          <w:b/>
          <w:sz w:val="21"/>
          <w:szCs w:val="21"/>
        </w:rPr>
        <w:t>(</w:t>
      </w:r>
      <w:r>
        <w:rPr>
          <w:rFonts w:hint="eastAsia" w:ascii="宋体"/>
          <w:b/>
          <w:sz w:val="21"/>
          <w:szCs w:val="21"/>
        </w:rPr>
        <w:t>专业人员</w:t>
      </w:r>
      <w:r>
        <w:rPr>
          <w:rFonts w:ascii="宋体"/>
          <w:b/>
          <w:sz w:val="21"/>
          <w:szCs w:val="21"/>
        </w:rPr>
        <w:t>)</w:t>
      </w:r>
      <w:r>
        <w:rPr>
          <w:rFonts w:hint="eastAsia" w:ascii="宋体"/>
          <w:b/>
          <w:sz w:val="21"/>
          <w:szCs w:val="21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>吉洁</w:t>
      </w:r>
      <w:r>
        <w:rPr>
          <w:rFonts w:hint="eastAsia" w:ascii="宋体"/>
          <w:b/>
          <w:sz w:val="21"/>
          <w:szCs w:val="21"/>
        </w:rPr>
        <w:t xml:space="preserve"> </w:t>
      </w:r>
      <w:r>
        <w:rPr>
          <w:rFonts w:ascii="宋体"/>
          <w:b/>
          <w:sz w:val="21"/>
          <w:szCs w:val="21"/>
        </w:rPr>
        <w:t xml:space="preserve">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2020.12.16</w:t>
      </w:r>
      <w:r>
        <w:rPr>
          <w:rFonts w:ascii="宋体"/>
          <w:b/>
          <w:sz w:val="21"/>
          <w:szCs w:val="21"/>
        </w:rPr>
        <w:t xml:space="preserve">       </w:t>
      </w:r>
      <w:r>
        <w:rPr>
          <w:rFonts w:hint="eastAsia" w:ascii="宋体"/>
          <w:b/>
          <w:sz w:val="21"/>
          <w:szCs w:val="21"/>
        </w:rPr>
        <w:t>审核组长：</w:t>
      </w:r>
      <w:r>
        <w:rPr>
          <w:rFonts w:hint="eastAsia" w:ascii="宋体"/>
          <w:b/>
          <w:sz w:val="21"/>
          <w:szCs w:val="21"/>
          <w:lang w:val="en-US" w:eastAsia="zh-CN"/>
        </w:rPr>
        <w:t>吉洁</w:t>
      </w:r>
      <w:r>
        <w:rPr>
          <w:rFonts w:hint="eastAsia" w:ascii="宋体"/>
          <w:b/>
          <w:sz w:val="21"/>
          <w:szCs w:val="21"/>
        </w:rPr>
        <w:t xml:space="preserve"> </w:t>
      </w:r>
      <w:r>
        <w:rPr>
          <w:rFonts w:ascii="宋体"/>
          <w:b/>
          <w:sz w:val="21"/>
          <w:szCs w:val="21"/>
        </w:rPr>
        <w:t xml:space="preserve"> 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2020.12.16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2422C1"/>
    <w:rsid w:val="7D2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2020-12-18T01:12:41Z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