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新乡市明宇化工有限公司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58865" cy="8827135"/>
            <wp:effectExtent l="0" t="0" r="635" b="12065"/>
            <wp:docPr id="2" name="图片 2" descr="新文档 2020-12-03 09.06.19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03 09.06.19_8"/>
                    <pic:cNvPicPr>
                      <a:picLocks noChangeAspect="1"/>
                    </pic:cNvPicPr>
                  </pic:nvPicPr>
                  <pic:blipFill>
                    <a:blip r:embed="rId5"/>
                    <a:stretch>
                      <a:fillRect/>
                    </a:stretch>
                  </pic:blipFill>
                  <pic:spPr>
                    <a:xfrm>
                      <a:off x="0" y="0"/>
                      <a:ext cx="6158865" cy="882713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3B2DD8"/>
    <w:rsid w:val="64AB6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2020-12-03T07:02:36Z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