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092190" cy="8668385"/>
            <wp:effectExtent l="0" t="0" r="3810" b="5715"/>
            <wp:docPr id="2" name="图片 2" descr="新文档 2020-12-03 09.06.19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0-12-03 09.06.19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6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5" w:name="_GoBack"/>
      <w:bookmarkEnd w:id="15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page" w:horzAnchor="page" w:tblpX="976" w:tblpY="2881"/>
        <w:tblOverlap w:val="never"/>
        <w:tblW w:w="10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440"/>
        <w:gridCol w:w="1345"/>
        <w:gridCol w:w="625"/>
        <w:gridCol w:w="139"/>
        <w:gridCol w:w="711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新乡市明宇化工有限公司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b w:val="0"/>
                <w:bCs w:val="0"/>
                <w:sz w:val="21"/>
                <w:szCs w:val="21"/>
              </w:rPr>
              <w:t>0655-2020-Q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2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3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b w:val="0"/>
                <w:bCs w:val="0"/>
                <w:sz w:val="21"/>
                <w:szCs w:val="21"/>
              </w:rPr>
              <w:t>薛蓓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b w:val="0"/>
                <w:bCs w:val="0"/>
                <w:sz w:val="21"/>
                <w:szCs w:val="21"/>
              </w:rPr>
              <w:t>0373-5096526</w:t>
            </w:r>
            <w:bookmarkEnd w:id="6"/>
          </w:p>
        </w:tc>
        <w:tc>
          <w:tcPr>
            <w:tcW w:w="625" w:type="dxa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719783654@qq.com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最高管理者"/>
            <w:bookmarkEnd w:id="8"/>
            <w:bookmarkStart w:id="9" w:name="法人"/>
            <w:r>
              <w:rPr>
                <w:b w:val="0"/>
                <w:bCs w:val="0"/>
                <w:sz w:val="21"/>
                <w:szCs w:val="21"/>
              </w:rPr>
              <w:t>郭俊</w:t>
            </w:r>
            <w:bookmarkEnd w:id="9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联系人传真"/>
            <w:bookmarkEnd w:id="10"/>
          </w:p>
        </w:tc>
        <w:tc>
          <w:tcPr>
            <w:tcW w:w="625" w:type="dxa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037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审核范围"/>
            <w:r>
              <w:rPr>
                <w:b w:val="0"/>
                <w:bCs w:val="0"/>
                <w:sz w:val="21"/>
                <w:szCs w:val="21"/>
              </w:rPr>
              <w:t>水性电泳涂料、电源材料（氧化镉、海绵镉、锌合金）的生产</w:t>
            </w:r>
            <w:bookmarkEnd w:id="11"/>
          </w:p>
        </w:tc>
        <w:tc>
          <w:tcPr>
            <w:tcW w:w="76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94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专业代码"/>
            <w:r>
              <w:rPr>
                <w:b w:val="0"/>
                <w:bCs w:val="0"/>
                <w:sz w:val="21"/>
                <w:szCs w:val="21"/>
              </w:rPr>
              <w:t>12.01.03;12.03.00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3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GB/T19001-2016/ISO9001:2015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2020年11月29日 上午至2020年11月29日 上午 (共0.5天)</w:t>
            </w:r>
            <w:bookmarkEnd w:id="14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486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486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12.01.03,12.03.00</w:t>
            </w:r>
          </w:p>
        </w:tc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348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7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22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99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70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2020.11.24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999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2020.11.28</w:t>
            </w:r>
          </w:p>
        </w:tc>
        <w:tc>
          <w:tcPr>
            <w:tcW w:w="1345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7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2020.11.28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5"/>
        <w:tblW w:w="9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437"/>
        <w:gridCol w:w="5781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84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5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40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2020.11.29</w:t>
            </w: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8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0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8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资质查验；管理体系策划情况，过程识别和策划的充分性（包括外包过程）；确定认证范围包括任何</w:t>
            </w:r>
            <w:r>
              <w:rPr>
                <w:rFonts w:hint="eastAsia"/>
                <w:sz w:val="21"/>
                <w:szCs w:val="21"/>
                <w:lang w:eastAsia="zh-CN"/>
              </w:rPr>
              <w:t>不适用</w:t>
            </w:r>
            <w:r>
              <w:rPr>
                <w:rFonts w:hint="eastAsia"/>
                <w:sz w:val="21"/>
                <w:szCs w:val="21"/>
              </w:rPr>
              <w:t>及理由的充分性；体系覆盖人数确认；管理方针和目标的适宜性；内部审核管理评审策划和实施；基础资源条件；质量事故及投诉情况；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涉及条款：4.1/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4.3/4.4/</w:t>
            </w: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.1</w:t>
            </w:r>
          </w:p>
        </w:tc>
        <w:tc>
          <w:tcPr>
            <w:tcW w:w="140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9:30-10:30</w:t>
            </w:r>
          </w:p>
        </w:tc>
        <w:tc>
          <w:tcPr>
            <w:tcW w:w="578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eastAsia"/>
                <w:sz w:val="21"/>
                <w:szCs w:val="21"/>
              </w:rPr>
              <w:t>体系文件与体系标准、产品质量标准的符合性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7.1.6/7.5</w:t>
            </w: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140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10:30-11:30</w:t>
            </w:r>
          </w:p>
        </w:tc>
        <w:tc>
          <w:tcPr>
            <w:tcW w:w="578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生产技术部：</w:t>
            </w:r>
            <w:r>
              <w:rPr>
                <w:rFonts w:hint="eastAsia"/>
                <w:sz w:val="21"/>
                <w:szCs w:val="21"/>
              </w:rPr>
              <w:t>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工艺</w:t>
            </w:r>
            <w:r>
              <w:rPr>
                <w:rFonts w:hint="eastAsia"/>
                <w:sz w:val="21"/>
                <w:szCs w:val="21"/>
              </w:rPr>
              <w:t>流程、设备、</w:t>
            </w:r>
            <w:r>
              <w:rPr>
                <w:rFonts w:hint="eastAsia"/>
                <w:sz w:val="21"/>
                <w:szCs w:val="21"/>
                <w:lang w:eastAsia="zh-CN"/>
              </w:rPr>
              <w:t>监视和测量设备</w:t>
            </w:r>
            <w:r>
              <w:rPr>
                <w:rFonts w:hint="eastAsia"/>
                <w:sz w:val="21"/>
                <w:szCs w:val="21"/>
              </w:rPr>
              <w:t>等</w:t>
            </w:r>
            <w:r>
              <w:rPr>
                <w:rFonts w:hint="eastAsia"/>
                <w:sz w:val="21"/>
                <w:szCs w:val="21"/>
                <w:lang w:eastAsia="zh-CN"/>
              </w:rPr>
              <w:t>）资源</w:t>
            </w:r>
            <w:r>
              <w:rPr>
                <w:rFonts w:hint="eastAsia"/>
                <w:sz w:val="21"/>
                <w:szCs w:val="21"/>
              </w:rPr>
              <w:t>的配置、特殊过程识别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7.1.4</w:t>
            </w:r>
            <w:r>
              <w:rPr>
                <w:rFonts w:hint="eastAsia"/>
                <w:sz w:val="21"/>
                <w:szCs w:val="21"/>
              </w:rPr>
              <w:t>/7.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1.5/8</w:t>
            </w:r>
            <w:r>
              <w:rPr>
                <w:rFonts w:hint="eastAsia"/>
                <w:sz w:val="21"/>
                <w:szCs w:val="21"/>
              </w:rPr>
              <w:t>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8.5.1</w:t>
            </w:r>
          </w:p>
        </w:tc>
        <w:tc>
          <w:tcPr>
            <w:tcW w:w="140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26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578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8F3C0F"/>
    <w:rsid w:val="501C0C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2020-12-03T07:01:24Z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