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480" w:lineRule="auto"/>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1"/>
          <w:szCs w:val="21"/>
        </w:rPr>
        <w:t>0622-2019-QEO</w:t>
      </w:r>
      <w:bookmarkEnd w:id="0"/>
    </w:p>
    <w:p>
      <w:pPr>
        <w:snapToGrid w:val="0"/>
        <w:spacing w:line="480" w:lineRule="auto"/>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山西潞安技术咨询开发研究所有限公司</w:t>
      </w:r>
      <w:bookmarkEnd w:id="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8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组织注册地址(中文)：</w:t>
      </w:r>
      <w:bookmarkStart w:id="3" w:name="注册地址"/>
      <w:r>
        <w:rPr>
          <w:rFonts w:hint="eastAsia"/>
          <w:b/>
          <w:color w:val="000000" w:themeColor="text1"/>
          <w:sz w:val="22"/>
          <w:szCs w:val="22"/>
        </w:rPr>
        <w:t>长治市北一环路9号（长治高新区科技孵化园213室）</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r>
        <w:rPr>
          <w:rFonts w:hint="eastAsia"/>
          <w:b/>
          <w:color w:val="000000" w:themeColor="text1"/>
          <w:sz w:val="22"/>
          <w:szCs w:val="22"/>
          <w:u w:val="single"/>
          <w:lang w:val="en-US" w:eastAsia="zh-CN"/>
        </w:rPr>
        <w:t>046000</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rFonts w:hint="default" w:eastAsia="宋体"/>
          <w:b/>
          <w:color w:val="000000" w:themeColor="text1"/>
          <w:sz w:val="22"/>
          <w:szCs w:val="22"/>
          <w:lang w:val="en-US" w:eastAsia="zh-CN"/>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长治市北一环路9号（长治高新区科技孵化园213室）</w:t>
      </w:r>
      <w:bookmarkEnd w:id="4"/>
      <w:r>
        <w:rPr>
          <w:rFonts w:hint="eastAsia"/>
          <w:b/>
          <w:color w:val="000000" w:themeColor="text1"/>
          <w:sz w:val="22"/>
          <w:szCs w:val="22"/>
        </w:rPr>
        <w:t>邮编</w:t>
      </w:r>
      <w:r>
        <w:rPr>
          <w:rFonts w:hint="eastAsia" w:ascii="宋体" w:hAnsi="宋体"/>
          <w:b/>
          <w:color w:val="000000" w:themeColor="text1"/>
          <w:sz w:val="22"/>
          <w:szCs w:val="22"/>
        </w:rPr>
        <w:t>:</w:t>
      </w:r>
      <w:r>
        <w:rPr>
          <w:rFonts w:hint="eastAsia"/>
          <w:b/>
          <w:color w:val="000000" w:themeColor="text1"/>
          <w:sz w:val="22"/>
          <w:szCs w:val="22"/>
          <w:lang w:val="en-US" w:eastAsia="zh-CN"/>
        </w:rPr>
        <w:t>046000</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bookmarkStart w:id="11" w:name="_GoBack"/>
      <w:bookmarkEnd w:id="11"/>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rFonts w:hint="default" w:eastAsia="宋体"/>
          <w:b/>
          <w:color w:val="000000" w:themeColor="text1"/>
          <w:sz w:val="22"/>
          <w:szCs w:val="22"/>
          <w:u w:val="single"/>
          <w:lang w:val="en-US" w:eastAsia="zh-CN"/>
        </w:rPr>
      </w:pPr>
      <w:r>
        <w:rPr>
          <w:rFonts w:hint="eastAsia"/>
          <w:b/>
          <w:color w:val="000000" w:themeColor="text1"/>
          <w:sz w:val="22"/>
          <w:szCs w:val="22"/>
        </w:rPr>
        <w:t>组织机构代码证号（社会信用号）：</w:t>
      </w:r>
      <w:bookmarkStart w:id="5" w:name="机构代码"/>
      <w:r>
        <w:rPr>
          <w:rFonts w:hint="eastAsia"/>
          <w:b/>
          <w:color w:val="000000" w:themeColor="text1"/>
          <w:sz w:val="22"/>
          <w:szCs w:val="22"/>
        </w:rPr>
        <w:t>91140423781005903G</w:t>
      </w:r>
      <w:bookmarkEnd w:id="5"/>
      <w:r>
        <w:rPr>
          <w:rFonts w:hint="eastAsia"/>
          <w:b/>
          <w:color w:val="000000" w:themeColor="text1"/>
          <w:sz w:val="22"/>
          <w:szCs w:val="22"/>
        </w:rPr>
        <w:t>传真：</w:t>
      </w:r>
      <w:bookmarkStart w:id="6" w:name="联系人传真"/>
      <w:bookmarkEnd w:id="6"/>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r>
        <w:rPr>
          <w:rFonts w:hint="eastAsia"/>
          <w:b/>
          <w:color w:val="000000" w:themeColor="text1"/>
          <w:sz w:val="22"/>
          <w:szCs w:val="22"/>
          <w:u w:val="single"/>
          <w:lang w:val="en-US" w:eastAsia="zh-CN"/>
        </w:rPr>
        <w:t>0355-3337323</w:t>
      </w:r>
    </w:p>
    <w:p>
      <w:pPr>
        <w:pStyle w:val="2"/>
        <w:spacing w:before="120" w:beforeLines="50" w:line="480" w:lineRule="auto"/>
        <w:ind w:firstLine="0"/>
        <w:rPr>
          <w:rFonts w:hint="default" w:eastAsia="宋体"/>
          <w:b/>
          <w:color w:val="000000" w:themeColor="text1"/>
          <w:sz w:val="22"/>
          <w:szCs w:val="22"/>
          <w:lang w:val="en-US" w:eastAsia="zh-CN"/>
        </w:rPr>
      </w:pPr>
      <w:r>
        <w:rPr>
          <w:rFonts w:hint="eastAsia"/>
          <w:b/>
          <w:color w:val="000000" w:themeColor="text1"/>
          <w:sz w:val="22"/>
          <w:szCs w:val="22"/>
        </w:rPr>
        <w:t>法人代表：</w:t>
      </w:r>
      <w:bookmarkStart w:id="7" w:name="法人"/>
      <w:r>
        <w:rPr>
          <w:rFonts w:hint="eastAsia"/>
          <w:b/>
          <w:color w:val="000000" w:themeColor="text1"/>
          <w:sz w:val="22"/>
          <w:szCs w:val="22"/>
        </w:rPr>
        <w:t>李晓阳</w:t>
      </w:r>
      <w:bookmarkEnd w:id="7"/>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r>
        <w:rPr>
          <w:rFonts w:hint="eastAsia" w:ascii="宋体" w:hAnsi="宋体"/>
          <w:b/>
          <w:bCs/>
          <w:sz w:val="21"/>
          <w:szCs w:val="21"/>
          <w:lang w:val="en-US" w:eastAsia="zh-CN"/>
        </w:rPr>
        <w:t>邢英杰</w:t>
      </w:r>
      <w:r>
        <w:rPr>
          <w:rFonts w:hint="eastAsia"/>
          <w:b/>
          <w:color w:val="000000" w:themeColor="text1"/>
          <w:sz w:val="22"/>
          <w:szCs w:val="22"/>
          <w:lang w:val="en-US" w:eastAsia="zh-CN"/>
        </w:rPr>
        <w:t xml:space="preserve">   </w:t>
      </w:r>
      <w:r>
        <w:rPr>
          <w:rFonts w:hint="eastAsia"/>
          <w:b/>
          <w:color w:val="000000" w:themeColor="text1"/>
          <w:sz w:val="22"/>
          <w:szCs w:val="22"/>
        </w:rPr>
        <w:t>组织人数：</w:t>
      </w:r>
      <w:r>
        <w:rPr>
          <w:rFonts w:hint="eastAsia"/>
          <w:b/>
          <w:color w:val="000000" w:themeColor="text1"/>
          <w:sz w:val="22"/>
          <w:szCs w:val="22"/>
          <w:lang w:val="en-US" w:eastAsia="zh-CN"/>
        </w:rPr>
        <w:t>20</w:t>
      </w:r>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8" w:name="审核依据"/>
      <w:r>
        <w:rPr>
          <w:rFonts w:hint="eastAsia" w:ascii="宋体" w:hAnsi="宋体"/>
          <w:b/>
          <w:color w:val="000000" w:themeColor="text1"/>
          <w:sz w:val="22"/>
          <w:szCs w:val="22"/>
          <w:u w:val="single"/>
        </w:rPr>
        <w:t>Q：GB/T19001-2016/ISO9001:2015,E：GB/T 24001-2016/ISO14001:2015,O：GB/T45001-2020 / ISO45001：2018</w:t>
      </w:r>
      <w:bookmarkEnd w:id="8"/>
      <w:r>
        <w:rPr>
          <w:rFonts w:hint="eastAsia"/>
          <w:b/>
          <w:color w:val="000000" w:themeColor="text1"/>
          <w:spacing w:val="-2"/>
          <w:sz w:val="22"/>
          <w:szCs w:val="22"/>
        </w:rPr>
        <w:t>认证类型：</w:t>
      </w:r>
      <w:bookmarkStart w:id="9" w:name="审核类型"/>
      <w:r>
        <w:rPr>
          <w:rFonts w:hint="eastAsia"/>
          <w:b/>
          <w:color w:val="000000" w:themeColor="text1"/>
          <w:spacing w:val="-2"/>
          <w:sz w:val="22"/>
          <w:szCs w:val="22"/>
        </w:rPr>
        <w:t>Q:二阶段,E:二阶段,O:二阶段</w:t>
      </w:r>
      <w:bookmarkEnd w:id="9"/>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b/>
          <w:color w:val="000000" w:themeColor="text1"/>
          <w:sz w:val="22"/>
          <w:szCs w:val="22"/>
          <w:u w:val="single"/>
        </w:rPr>
      </w:pPr>
      <w:bookmarkStart w:id="10" w:name="审核范围"/>
      <w:r>
        <w:rPr>
          <w:rFonts w:hint="eastAsia"/>
          <w:b/>
          <w:color w:val="000000" w:themeColor="text1"/>
          <w:sz w:val="22"/>
          <w:szCs w:val="22"/>
        </w:rPr>
        <w:t>Q：资质范围内的矿用自救器的检测；计量器具（玻璃转子流量计、数字式频率计、直流数字电压表、电流表、）检定；瓦斯计检测和校准</w:t>
      </w:r>
    </w:p>
    <w:p>
      <w:pPr>
        <w:pStyle w:val="2"/>
        <w:spacing w:line="480" w:lineRule="auto"/>
        <w:ind w:firstLine="0"/>
        <w:rPr>
          <w:rFonts w:hint="eastAsia"/>
          <w:b/>
          <w:color w:val="000000" w:themeColor="text1"/>
          <w:sz w:val="22"/>
          <w:szCs w:val="22"/>
        </w:rPr>
      </w:pPr>
      <w:r>
        <w:rPr>
          <w:rFonts w:hint="eastAsia"/>
          <w:b/>
          <w:color w:val="000000" w:themeColor="text1"/>
          <w:sz w:val="22"/>
          <w:szCs w:val="22"/>
        </w:rPr>
        <w:t>E：资质范围内的矿用自救器的检测；计量器具（玻璃转子流量计、数字式频率计、直流数字电压表、电流表、）检定；瓦斯计检测和校准所涉及场所相关的环境管理活动</w:t>
      </w:r>
    </w:p>
    <w:p>
      <w:pPr>
        <w:pStyle w:val="2"/>
        <w:spacing w:line="480" w:lineRule="auto"/>
        <w:ind w:firstLine="0"/>
        <w:rPr>
          <w:rFonts w:hint="eastAsia"/>
          <w:b/>
          <w:color w:val="000000" w:themeColor="text1"/>
          <w:sz w:val="22"/>
          <w:szCs w:val="22"/>
        </w:rPr>
      </w:pPr>
      <w:r>
        <w:rPr>
          <w:rFonts w:hint="eastAsia"/>
          <w:b/>
          <w:color w:val="000000" w:themeColor="text1"/>
          <w:sz w:val="22"/>
          <w:szCs w:val="22"/>
        </w:rPr>
        <w:t>O：资质范围内的矿用自救器的检测；计量器具（玻璃转子流量计、数字式频率计、直流数字电压表、电流表、）检定；瓦斯计检测和校准所涉及场所相关的职业健康安全管理活动</w:t>
      </w:r>
      <w:bookmarkEnd w:id="10"/>
    </w:p>
    <w:p>
      <w:pPr>
        <w:pStyle w:val="2"/>
        <w:spacing w:line="480" w:lineRule="auto"/>
        <w:ind w:firstLine="0"/>
        <w:rPr>
          <w:rFonts w:hint="eastAsia"/>
          <w:b/>
          <w:color w:val="000000" w:themeColor="text1"/>
          <w:sz w:val="22"/>
          <w:szCs w:val="22"/>
        </w:rPr>
      </w:pPr>
      <w:r>
        <w:rPr>
          <w:rFonts w:hint="eastAsia"/>
          <w:b/>
          <w:color w:val="000000" w:themeColor="text1"/>
          <w:sz w:val="22"/>
          <w:szCs w:val="22"/>
        </w:rPr>
        <w:sym w:font="Wingdings 2" w:char="0052"/>
      </w:r>
      <w:r>
        <w:rPr>
          <w:rFonts w:hint="eastAsia"/>
          <w:b/>
          <w:color w:val="000000" w:themeColor="text1"/>
          <w:sz w:val="22"/>
          <w:szCs w:val="22"/>
        </w:rPr>
        <w:t>QMS（英文：）：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EMS（英文：）：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u w:val="single"/>
        </w:rPr>
      </w:pPr>
      <w:r>
        <w:rPr>
          <w:rFonts w:hint="eastAsia"/>
          <w:b/>
          <w:color w:val="000000" w:themeColor="text1"/>
          <w:sz w:val="22"/>
          <w:szCs w:val="22"/>
        </w:rPr>
        <w:sym w:font="Wingdings 2" w:char="0052"/>
      </w:r>
      <w:r>
        <w:rPr>
          <w:rFonts w:hint="eastAsia"/>
          <w:b/>
          <w:color w:val="000000" w:themeColor="text1"/>
          <w:sz w:val="22"/>
          <w:szCs w:val="22"/>
        </w:rPr>
        <w:t>OHSMS（英文：）</w:t>
      </w:r>
    </w:p>
    <w:p>
      <w:pPr>
        <w:pStyle w:val="2"/>
        <w:spacing w:line="480" w:lineRule="auto"/>
        <w:ind w:firstLine="0"/>
        <w:rPr>
          <w:b/>
          <w:color w:val="000000" w:themeColor="text1"/>
          <w:sz w:val="22"/>
          <w:szCs w:val="22"/>
          <w:u w:val="single"/>
        </w:rPr>
      </w:pPr>
    </w:p>
    <w:p>
      <w:pPr>
        <w:pStyle w:val="2"/>
        <w:spacing w:line="480" w:lineRule="auto"/>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643013E"/>
    <w:rsid w:val="178174EC"/>
    <w:rsid w:val="2849211D"/>
    <w:rsid w:val="5B025B4F"/>
    <w:rsid w:val="6D1E49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0</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2020-11-26T06:23:06Z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