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-457835</wp:posOffset>
            </wp:positionH>
            <wp:positionV relativeFrom="paragraph">
              <wp:posOffset>-900430</wp:posOffset>
            </wp:positionV>
            <wp:extent cx="7157720" cy="10596880"/>
            <wp:effectExtent l="0" t="0" r="5080" b="7620"/>
            <wp:wrapNone/>
            <wp:docPr id="1" name="图片 1" descr="反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
                    <pic:cNvPicPr>
                      <a:picLocks noChangeAspect="1"/>
                    </pic:cNvPicPr>
                  </pic:nvPicPr>
                  <pic:blipFill>
                    <a:blip r:embed="rId6"/>
                    <a:stretch>
                      <a:fillRect/>
                    </a:stretch>
                  </pic:blipFill>
                  <pic:spPr>
                    <a:xfrm>
                      <a:off x="0" y="0"/>
                      <a:ext cx="7157720" cy="1059688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西安丹拿声学技术有限公司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李俐</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组长</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郭力</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组员</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2020-N0QMS-1263290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20055"/>
    <w:rsid w:val="72295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2020-11-27T03:43:44Z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