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color w:val="auto"/>
          <w:sz w:val="20"/>
          <w:szCs w:val="24"/>
        </w:rPr>
      </w:pPr>
      <w:r>
        <w:rPr>
          <w:rFonts w:ascii="Times New Roman" w:hAnsi="Times New Roman" w:cs="Times New Roman"/>
          <w:color w:val="auto"/>
          <w:sz w:val="20"/>
          <w:szCs w:val="24"/>
        </w:rPr>
        <w:t>编</w:t>
      </w:r>
      <w:r>
        <w:rPr>
          <w:rFonts w:hint="eastAsia" w:ascii="Times New Roman" w:hAnsi="Times New Roman" w:cs="Times New Roman"/>
          <w:color w:val="auto"/>
          <w:sz w:val="20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0"/>
          <w:szCs w:val="24"/>
        </w:rPr>
        <w:t>号：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  <w:lang w:val="en-US" w:eastAsia="zh-CN"/>
        </w:rPr>
        <w:t>0227-2020</w:t>
      </w:r>
    </w:p>
    <w:p>
      <w:pPr>
        <w:spacing w:after="24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hint="eastAsia" w:ascii="Times New Roman" w:hAnsi="Times New Roman"/>
          <w:b/>
          <w:color w:val="auto"/>
          <w:sz w:val="28"/>
          <w:szCs w:val="28"/>
        </w:rPr>
        <w:t>测量过程控制检查表</w:t>
      </w:r>
    </w:p>
    <w:tbl>
      <w:tblPr>
        <w:tblStyle w:val="6"/>
        <w:tblW w:w="10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854"/>
        <w:gridCol w:w="567"/>
        <w:gridCol w:w="1258"/>
        <w:gridCol w:w="396"/>
        <w:gridCol w:w="1170"/>
        <w:gridCol w:w="610"/>
        <w:gridCol w:w="1036"/>
        <w:gridCol w:w="553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(参数)名称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 w:eastAsia="zh-CN"/>
              </w:rPr>
              <w:t>机动车尾气遥感检测仪含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NO量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企业部门</w:t>
            </w:r>
          </w:p>
        </w:tc>
        <w:tc>
          <w:tcPr>
            <w:tcW w:w="363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研发部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NO：（0-9000）</w:t>
            </w:r>
            <w:r>
              <w:rPr>
                <w:rFonts w:hint="eastAsia" w:ascii="Times New Roman" w:hAnsi="Times New Roman" w:eastAsia="宋体" w:cs="Times New Roman"/>
                <w:position w:val="-6"/>
                <w:sz w:val="21"/>
                <w:szCs w:val="21"/>
                <w:lang w:val="en-US" w:eastAsia="zh-CN"/>
              </w:rPr>
              <w:object>
                <v:shape id="_x0000_i1025" o:spt="75" type="#_x0000_t75" style="height:16pt;width:29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333</w:t>
            </w:r>
            <w:r>
              <w:rPr>
                <w:rFonts w:hint="eastAsia" w:ascii="Times New Roman" w:hAnsi="Times New Roman" w:eastAsia="宋体" w:cs="Times New Roman"/>
                <w:position w:val="-6"/>
                <w:sz w:val="21"/>
                <w:szCs w:val="21"/>
                <w:lang w:val="en-US" w:eastAsia="zh-CN"/>
              </w:rPr>
              <w:object>
                <v:shape id="_x0000_i1026" o:spt="75" type="#_x0000_t75" style="height:16pt;width:29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7">
                  <o:LockedField>false</o:LockedField>
                </o:OLEObject>
              </w:object>
            </w:r>
          </w:p>
          <w:p>
            <w:pPr>
              <w:pStyle w:val="11"/>
              <w:numPr>
                <w:ilvl w:val="0"/>
                <w:numId w:val="0"/>
              </w:numPr>
              <w:spacing w:line="360" w:lineRule="exact"/>
              <w:ind w:leftChars="0" w:firstLine="630" w:firstLineChars="30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eastAsia" w:ascii="Times New Roman" w:hAnsi="Times New Roman" w:eastAsia="宋体" w:cs="Times New Roman"/>
                <w:position w:val="-6"/>
                <w:sz w:val="21"/>
                <w:szCs w:val="21"/>
                <w:lang w:val="en-US" w:eastAsia="zh-CN"/>
              </w:rPr>
              <w:object>
                <v:shape id="_x0000_i1027" o:spt="75" type="#_x0000_t75" style="height:16pt;width:29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8">
                  <o:LockedField>false</o:LockedField>
                </o:OLEObject>
              </w:objec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允许不确定度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111</w:t>
            </w:r>
            <w:r>
              <w:rPr>
                <w:rFonts w:hint="eastAsia" w:ascii="Times New Roman" w:hAnsi="Times New Roman" w:eastAsia="宋体" w:cs="Times New Roman"/>
                <w:position w:val="-6"/>
                <w:sz w:val="21"/>
                <w:szCs w:val="21"/>
                <w:lang w:val="en-US" w:eastAsia="zh-CN"/>
              </w:rPr>
              <w:object>
                <v:shape id="_x0000_i1031" o:spt="75" type="#_x0000_t75" style="height:16pt;width:29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31" DrawAspect="Content" ObjectID="_1468075728" r:id="rId9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219" w:type="dxa"/>
            <w:gridSpan w:val="12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过程要素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计量特性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测量误差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其他特性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338" w:type="dxa"/>
            <w:gridSpan w:val="3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 w:eastAsia="zh-CN"/>
              </w:rPr>
              <w:t>遥感检测仪</w:t>
            </w:r>
          </w:p>
        </w:tc>
        <w:tc>
          <w:tcPr>
            <w:tcW w:w="1421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NO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（0-10000）</w:t>
            </w:r>
            <w:r>
              <w:rPr>
                <w:rFonts w:hint="eastAsia" w:ascii="Times New Roman" w:hAnsi="Times New Roman" w:eastAsia="宋体" w:cs="Times New Roman"/>
                <w:position w:val="-6"/>
                <w:sz w:val="21"/>
                <w:szCs w:val="21"/>
                <w:lang w:val="en-US" w:eastAsia="zh-CN"/>
              </w:rPr>
              <w:object>
                <v:shape id="_x0000_i1028" o:spt="75" type="#_x0000_t75" style="height:16pt;width:29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8" DrawAspect="Content" ObjectID="_1468075729" r:id="rId10">
                  <o:LockedField>false</o:LockedField>
                </o:OLEObject>
              </w:object>
            </w:r>
          </w:p>
        </w:tc>
        <w:tc>
          <w:tcPr>
            <w:tcW w:w="1654" w:type="dxa"/>
            <w:gridSpan w:val="2"/>
            <w:vAlign w:val="top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80" w:type="dxa"/>
            <w:gridSpan w:val="2"/>
            <w:vAlign w:val="top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333</w:t>
            </w:r>
            <w:r>
              <w:rPr>
                <w:rFonts w:hint="eastAsia" w:ascii="Times New Roman" w:hAnsi="Times New Roman" w:eastAsia="宋体" w:cs="Times New Roman"/>
                <w:position w:val="-6"/>
                <w:sz w:val="21"/>
                <w:szCs w:val="21"/>
                <w:lang w:val="en-US" w:eastAsia="zh-CN"/>
              </w:rPr>
              <w:object>
                <v:shape id="_x0000_i1029" o:spt="75" type="#_x0000_t75" style="height:16pt;width:29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9" DrawAspect="Content" ObjectID="_1468075730" r:id="rId11">
                  <o:LockedField>false</o:LockedField>
                </o:OLEObject>
              </w:object>
            </w:r>
          </w:p>
        </w:tc>
        <w:tc>
          <w:tcPr>
            <w:tcW w:w="1589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43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WHLL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-CL-GF-202001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测量方法编号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240" w:lineRule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JB/T11996 </w:t>
            </w:r>
            <w:r>
              <w:rPr>
                <w:rFonts w:hint="eastAsia" w:cs="宋体"/>
                <w:kern w:val="0"/>
                <w:sz w:val="21"/>
                <w:szCs w:val="21"/>
                <w:highlight w:val="none"/>
                <w:lang w:val="en-US" w:eastAsia="zh-CN"/>
              </w:rPr>
              <w:t>-2014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《机动车尾气遥测设备通用技术要求》</w:t>
            </w:r>
          </w:p>
        </w:tc>
        <w:tc>
          <w:tcPr>
            <w:tcW w:w="143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环境条件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常温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操作人员姓名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程艳兵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，培训后上岗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见附录A：《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机动车尾气遥感检测仪含NO量测量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不确定度评定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报告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》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见附录B：《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机动车尾气遥感检测仪含NO量高度控制测量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有效性确认记录》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监视记录及控制图绘制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见附录C：《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机动车尾气遥感检测仪含NO量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控制监视分析表及控制图》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869" w:type="dxa"/>
            <w:gridSpan w:val="11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1.查《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机动车尾气遥感检测仪含NO量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2.查该测量过程要素：测量设备、测量方法、环境条件、人员操作技能等均受控。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5.查该测量过程监视记录，在控制限。测量过程控制图绘制方法正确。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color w:val="auto"/>
          <w:szCs w:val="21"/>
        </w:rPr>
        <w:t>年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color w:val="auto"/>
          <w:szCs w:val="21"/>
        </w:rPr>
        <w:t>月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23</w:t>
      </w:r>
      <w:r>
        <w:rPr>
          <w:rFonts w:hint="eastAsia" w:ascii="Times New Roman" w:hAnsi="Times New Roman" w:eastAsia="宋体" w:cs="Times New Roman"/>
          <w:color w:val="auto"/>
          <w:szCs w:val="21"/>
        </w:rPr>
        <w:t>日</w:t>
      </w:r>
      <w:r>
        <w:rPr>
          <w:rFonts w:hint="eastAsia" w:ascii="Times New Roman" w:hAnsi="Times New Roman" w:eastAsia="宋体" w:cs="Times New Roman"/>
          <w:color w:val="FF000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szCs w:val="21"/>
        </w:rPr>
        <w:t xml:space="preserve">审核员：      </w:t>
      </w:r>
      <w:r>
        <w:rPr>
          <w:rFonts w:ascii="Times New Roman" w:hAnsi="Times New Roman" w:eastAsia="宋体" w:cs="Times New Roman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297"/>
    <w:rsid w:val="000436C3"/>
    <w:rsid w:val="00052297"/>
    <w:rsid w:val="000F6E66"/>
    <w:rsid w:val="00174B5D"/>
    <w:rsid w:val="001A19A7"/>
    <w:rsid w:val="003B764F"/>
    <w:rsid w:val="0067353D"/>
    <w:rsid w:val="009E525A"/>
    <w:rsid w:val="00B82DD6"/>
    <w:rsid w:val="00C75ABE"/>
    <w:rsid w:val="00C816F2"/>
    <w:rsid w:val="00C97885"/>
    <w:rsid w:val="00D455B4"/>
    <w:rsid w:val="00D656F5"/>
    <w:rsid w:val="00DB52FC"/>
    <w:rsid w:val="00F7403F"/>
    <w:rsid w:val="02663F3C"/>
    <w:rsid w:val="07176028"/>
    <w:rsid w:val="0B7B558A"/>
    <w:rsid w:val="0DDE37BF"/>
    <w:rsid w:val="0E073427"/>
    <w:rsid w:val="0E33097E"/>
    <w:rsid w:val="0E7C4218"/>
    <w:rsid w:val="0ECF0584"/>
    <w:rsid w:val="0ED324CD"/>
    <w:rsid w:val="0F2A011F"/>
    <w:rsid w:val="0F5C7A34"/>
    <w:rsid w:val="10413445"/>
    <w:rsid w:val="1066621C"/>
    <w:rsid w:val="123445F1"/>
    <w:rsid w:val="143C6CE8"/>
    <w:rsid w:val="16170432"/>
    <w:rsid w:val="165D3A65"/>
    <w:rsid w:val="18C64E66"/>
    <w:rsid w:val="1C1B222D"/>
    <w:rsid w:val="1C687026"/>
    <w:rsid w:val="1D593E12"/>
    <w:rsid w:val="1E681587"/>
    <w:rsid w:val="1EA57B71"/>
    <w:rsid w:val="1F18497E"/>
    <w:rsid w:val="22F94476"/>
    <w:rsid w:val="23021203"/>
    <w:rsid w:val="231D7261"/>
    <w:rsid w:val="23202B6E"/>
    <w:rsid w:val="24FD7731"/>
    <w:rsid w:val="265D506D"/>
    <w:rsid w:val="26B93DAC"/>
    <w:rsid w:val="28EB7E9D"/>
    <w:rsid w:val="29277A3F"/>
    <w:rsid w:val="2B2553E7"/>
    <w:rsid w:val="2B426AB0"/>
    <w:rsid w:val="2B762365"/>
    <w:rsid w:val="2D5921DA"/>
    <w:rsid w:val="2E9B74BD"/>
    <w:rsid w:val="308C30A5"/>
    <w:rsid w:val="31112AD8"/>
    <w:rsid w:val="325645C3"/>
    <w:rsid w:val="32BC59F6"/>
    <w:rsid w:val="32ED4829"/>
    <w:rsid w:val="33217914"/>
    <w:rsid w:val="36932875"/>
    <w:rsid w:val="395426B2"/>
    <w:rsid w:val="39703705"/>
    <w:rsid w:val="3C977CC4"/>
    <w:rsid w:val="3CDE1D03"/>
    <w:rsid w:val="3E933046"/>
    <w:rsid w:val="3F3D7478"/>
    <w:rsid w:val="415808B9"/>
    <w:rsid w:val="42554921"/>
    <w:rsid w:val="42996F75"/>
    <w:rsid w:val="42A11015"/>
    <w:rsid w:val="45795704"/>
    <w:rsid w:val="46C46333"/>
    <w:rsid w:val="47D638DA"/>
    <w:rsid w:val="48F639E1"/>
    <w:rsid w:val="4A61141E"/>
    <w:rsid w:val="4AC96D99"/>
    <w:rsid w:val="4B2D4EDD"/>
    <w:rsid w:val="4D84218D"/>
    <w:rsid w:val="4DC430DB"/>
    <w:rsid w:val="4EC359CB"/>
    <w:rsid w:val="4FC664EA"/>
    <w:rsid w:val="50222D0B"/>
    <w:rsid w:val="504461D5"/>
    <w:rsid w:val="510A12EE"/>
    <w:rsid w:val="51B64CA9"/>
    <w:rsid w:val="53F1043F"/>
    <w:rsid w:val="5445617B"/>
    <w:rsid w:val="54995017"/>
    <w:rsid w:val="56310475"/>
    <w:rsid w:val="56A11E0F"/>
    <w:rsid w:val="572B184E"/>
    <w:rsid w:val="57534C16"/>
    <w:rsid w:val="579436DD"/>
    <w:rsid w:val="57AD5D8D"/>
    <w:rsid w:val="58457CB4"/>
    <w:rsid w:val="58C31901"/>
    <w:rsid w:val="594778C1"/>
    <w:rsid w:val="5A3C439D"/>
    <w:rsid w:val="5D8E2151"/>
    <w:rsid w:val="602E1435"/>
    <w:rsid w:val="608C6877"/>
    <w:rsid w:val="6134337A"/>
    <w:rsid w:val="616B4606"/>
    <w:rsid w:val="61FA6E3B"/>
    <w:rsid w:val="629A6185"/>
    <w:rsid w:val="62E25D4D"/>
    <w:rsid w:val="63785189"/>
    <w:rsid w:val="65E05F68"/>
    <w:rsid w:val="670D7C94"/>
    <w:rsid w:val="681922D2"/>
    <w:rsid w:val="68883ECD"/>
    <w:rsid w:val="689846CB"/>
    <w:rsid w:val="69262BBF"/>
    <w:rsid w:val="69A12496"/>
    <w:rsid w:val="69B36286"/>
    <w:rsid w:val="6A0531E7"/>
    <w:rsid w:val="6B91767D"/>
    <w:rsid w:val="6E73708C"/>
    <w:rsid w:val="6EDE1161"/>
    <w:rsid w:val="6FFB5E10"/>
    <w:rsid w:val="705428F2"/>
    <w:rsid w:val="70CE5CDA"/>
    <w:rsid w:val="71937F8B"/>
    <w:rsid w:val="74117BAE"/>
    <w:rsid w:val="74673984"/>
    <w:rsid w:val="752E5C88"/>
    <w:rsid w:val="795307D6"/>
    <w:rsid w:val="7AF25D61"/>
    <w:rsid w:val="7B3B121C"/>
    <w:rsid w:val="7B474CC1"/>
    <w:rsid w:val="7B7A6C61"/>
    <w:rsid w:val="7BA52543"/>
    <w:rsid w:val="7EC711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4.bin"/><Relationship Id="rId8" Type="http://schemas.openxmlformats.org/officeDocument/2006/relationships/oleObject" Target="embeddings/oleObject3.bin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oleObject" Target="embeddings/oleObject6.bin"/><Relationship Id="rId10" Type="http://schemas.openxmlformats.org/officeDocument/2006/relationships/oleObject" Target="embeddings/oleObject5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694</Characters>
  <Lines>5</Lines>
  <Paragraphs>1</Paragraphs>
  <TotalTime>0</TotalTime>
  <ScaleCrop>false</ScaleCrop>
  <LinksUpToDate>false</LinksUpToDate>
  <CharactersWithSpaces>814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乐言</cp:lastModifiedBy>
  <cp:lastPrinted>2017-03-07T01:14:00Z</cp:lastPrinted>
  <dcterms:modified xsi:type="dcterms:W3CDTF">2020-11-23T05:07:07Z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