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hint="default" w:eastAsia="楷体"/>
          <w:lang w:val="en-US" w:eastAsia="zh-CN"/>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北京宝航远通供应链管理有限责任公司</w:t>
      </w:r>
      <w:bookmarkEnd w:id="0"/>
    </w:p>
    <w:p>
      <w:pPr>
        <w:snapToGrid w:val="0"/>
        <w:spacing w:after="93"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Q:31.04.01</w:t>
            </w:r>
          </w:p>
          <w:p>
            <w:pPr>
              <w:spacing w:line="240" w:lineRule="exact"/>
              <w:jc w:val="center"/>
              <w:rPr>
                <w:b/>
                <w:color w:val="000000" w:themeColor="text1"/>
                <w:sz w:val="20"/>
                <w:szCs w:val="20"/>
              </w:rPr>
            </w:pPr>
            <w:r>
              <w:rPr>
                <w:b/>
                <w:color w:val="000000" w:themeColor="text1"/>
                <w:sz w:val="20"/>
                <w:szCs w:val="20"/>
              </w:rPr>
              <w:t>E:31.04.01</w:t>
            </w:r>
          </w:p>
          <w:p>
            <w:pPr>
              <w:spacing w:line="240" w:lineRule="exact"/>
              <w:jc w:val="center"/>
              <w:rPr>
                <w:b/>
                <w:color w:val="000000" w:themeColor="text1"/>
                <w:sz w:val="20"/>
                <w:szCs w:val="20"/>
              </w:rPr>
            </w:pPr>
            <w:r>
              <w:rPr>
                <w:b/>
                <w:color w:val="000000" w:themeColor="text1"/>
                <w:sz w:val="20"/>
                <w:szCs w:val="20"/>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eastAsia="zh-CN"/>
        </w:rPr>
        <w:t>GB/T45001-2020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北京宝航远通供应链管理有限责任公司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北京市海淀区清河嘉园东区甲1号楼13层1345-3</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生产经营地址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北京市昌平区阳坊镇东贯市东路甲二号院</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刘跃宾</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13810981171</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刘跃宾</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tabs>
                <w:tab w:val="center" w:pos="651"/>
              </w:tabs>
              <w:spacing w:line="320" w:lineRule="exact"/>
              <w:rPr>
                <w:rFonts w:hint="eastAsia" w:ascii="宋体" w:hAnsi="宋体" w:eastAsia="宋体"/>
                <w:b/>
                <w:color w:val="000000" w:themeColor="text1"/>
                <w:spacing w:val="-20"/>
                <w:sz w:val="20"/>
                <w:szCs w:val="20"/>
                <w:lang w:eastAsia="zh-CN"/>
              </w:rPr>
            </w:pPr>
            <w:bookmarkStart w:id="1" w:name="法人"/>
            <w:r>
              <w:rPr>
                <w:rFonts w:ascii="宋体" w:hAnsi="宋体"/>
                <w:b/>
                <w:color w:val="000000" w:themeColor="text1"/>
                <w:sz w:val="20"/>
                <w:szCs w:val="20"/>
              </w:rPr>
              <w:t>刘跃宾</w:t>
            </w:r>
            <w:bookmarkEnd w:id="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曹会娟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2" w:name="审核范围"/>
            <w:r>
              <w:rPr>
                <w:rFonts w:ascii="宋体" w:hAnsi="宋体"/>
                <w:b/>
                <w:color w:val="000000" w:themeColor="text1"/>
                <w:sz w:val="20"/>
                <w:szCs w:val="20"/>
              </w:rPr>
              <w:t>Q：许可范围内普通货运服务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E：许可范围内普通货运服务所涉及的相关环境管理活动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O：许可范围内普通货运服务所涉及的相关职业健康安全管理活动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3" w:name="专业代码"/>
            <w:r>
              <w:rPr>
                <w:rFonts w:ascii="宋体" w:hAnsi="宋体"/>
                <w:b/>
                <w:color w:val="000000" w:themeColor="text1"/>
                <w:sz w:val="20"/>
                <w:szCs w:val="20"/>
              </w:rPr>
              <w:t>Q：31.04.01</w:t>
            </w:r>
          </w:p>
          <w:p>
            <w:pPr>
              <w:spacing w:line="320" w:lineRule="exact"/>
              <w:rPr>
                <w:rFonts w:ascii="宋体" w:hAnsi="宋体"/>
                <w:b/>
                <w:color w:val="000000" w:themeColor="text1"/>
                <w:sz w:val="20"/>
                <w:szCs w:val="20"/>
              </w:rPr>
            </w:pPr>
            <w:r>
              <w:rPr>
                <w:rFonts w:ascii="宋体" w:hAnsi="宋体"/>
                <w:b/>
                <w:color w:val="000000" w:themeColor="text1"/>
                <w:sz w:val="20"/>
                <w:szCs w:val="20"/>
              </w:rPr>
              <w:t>E：31.04.01</w:t>
            </w:r>
          </w:p>
          <w:p>
            <w:pPr>
              <w:spacing w:line="320" w:lineRule="exact"/>
              <w:rPr>
                <w:rFonts w:ascii="宋体" w:hAnsi="宋体"/>
                <w:b/>
                <w:color w:val="000000" w:themeColor="text1"/>
                <w:sz w:val="20"/>
                <w:szCs w:val="20"/>
              </w:rPr>
            </w:pPr>
            <w:r>
              <w:rPr>
                <w:rFonts w:ascii="宋体" w:hAnsi="宋体"/>
                <w:b/>
                <w:color w:val="000000" w:themeColor="text1"/>
                <w:sz w:val="20"/>
                <w:szCs w:val="20"/>
              </w:rPr>
              <w:t>O：31.04.01</w:t>
            </w:r>
            <w:bookmarkEnd w:id="3"/>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4" w:name="体系运行时间"/>
            <w:r>
              <w:rPr>
                <w:rFonts w:hint="eastAsia"/>
              </w:rPr>
              <w:t xml:space="preserve">   2020年7月24日</w:t>
            </w:r>
            <w:r>
              <w:rPr>
                <w:rFonts w:ascii="宋体" w:hAnsi="宋体"/>
                <w:b/>
                <w:color w:val="000000" w:themeColor="text1"/>
                <w:sz w:val="20"/>
                <w:szCs w:val="20"/>
              </w:rPr>
              <w:t xml:space="preserve"> 0:00:00</w:t>
            </w:r>
            <w:bookmarkEnd w:id="4"/>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pStyle w:val="2"/>
            </w:pP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rPr>
              <w:t>运营管理部</w:t>
            </w:r>
          </w:p>
        </w:tc>
        <w:tc>
          <w:tcPr>
            <w:tcW w:w="6804" w:type="dxa"/>
            <w:vAlign w:val="top"/>
          </w:tcPr>
          <w:p>
            <w:pPr>
              <w:rPr>
                <w:rFonts w:hint="eastAsia" w:ascii="宋体" w:hAnsi="宋体" w:cs="Times New Roman"/>
                <w:sz w:val="18"/>
                <w:szCs w:val="18"/>
              </w:rPr>
            </w:pPr>
            <w:r>
              <w:rPr>
                <w:rFonts w:hint="eastAsia" w:ascii="宋体" w:hAnsi="宋体" w:cs="Times New Roman"/>
                <w:sz w:val="18"/>
                <w:szCs w:val="18"/>
              </w:rPr>
              <w:t>人力资源管理过程</w:t>
            </w:r>
          </w:p>
          <w:p>
            <w:pPr>
              <w:rPr>
                <w:rFonts w:hint="eastAsia" w:ascii="宋体" w:hAnsi="宋体" w:cs="Times New Roman"/>
                <w:sz w:val="18"/>
                <w:szCs w:val="18"/>
              </w:rPr>
            </w:pPr>
            <w:r>
              <w:rPr>
                <w:rFonts w:hint="eastAsia" w:ascii="宋体" w:hAnsi="宋体" w:cs="Times New Roman"/>
                <w:sz w:val="18"/>
                <w:szCs w:val="18"/>
              </w:rPr>
              <w:t>资源提供与管理过程控制；</w:t>
            </w:r>
          </w:p>
          <w:p>
            <w:pPr>
              <w:rPr>
                <w:rFonts w:hint="eastAsia" w:ascii="宋体" w:hAnsi="宋体" w:cs="Times New Roman"/>
                <w:sz w:val="18"/>
                <w:szCs w:val="18"/>
              </w:rPr>
            </w:pPr>
            <w:r>
              <w:rPr>
                <w:rFonts w:hint="eastAsia" w:ascii="宋体" w:hAnsi="宋体" w:cs="Times New Roman"/>
                <w:sz w:val="18"/>
                <w:szCs w:val="18"/>
              </w:rPr>
              <w:t>内外部信息交流过程；</w:t>
            </w:r>
          </w:p>
          <w:p>
            <w:pPr>
              <w:rPr>
                <w:rFonts w:hint="eastAsia" w:ascii="宋体" w:hAnsi="宋体" w:cs="Times New Roman"/>
                <w:sz w:val="18"/>
                <w:szCs w:val="18"/>
              </w:rPr>
            </w:pPr>
            <w:r>
              <w:rPr>
                <w:rFonts w:hint="eastAsia" w:ascii="宋体" w:hAnsi="宋体" w:cs="Times New Roman"/>
                <w:sz w:val="18"/>
                <w:szCs w:val="18"/>
              </w:rPr>
              <w:t>环境、职业健康安全体系运行过程；</w:t>
            </w:r>
          </w:p>
          <w:p>
            <w:pPr>
              <w:rPr>
                <w:rFonts w:hint="eastAsia" w:ascii="宋体" w:hAnsi="宋体" w:cs="Times New Roman"/>
                <w:sz w:val="18"/>
                <w:szCs w:val="18"/>
                <w:lang w:val="en-US" w:eastAsia="zh-CN"/>
              </w:rPr>
            </w:pPr>
            <w:r>
              <w:rPr>
                <w:rFonts w:hint="eastAsia" w:ascii="宋体" w:hAnsi="宋体" w:cs="Times New Roman"/>
                <w:sz w:val="18"/>
                <w:szCs w:val="18"/>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lang w:val="en-US" w:eastAsia="zh-CN"/>
              </w:rPr>
              <w:t>车队</w:t>
            </w:r>
          </w:p>
        </w:tc>
        <w:tc>
          <w:tcPr>
            <w:tcW w:w="6804" w:type="dxa"/>
            <w:vAlign w:val="top"/>
          </w:tcPr>
          <w:p>
            <w:pPr>
              <w:rPr>
                <w:rFonts w:hint="eastAsia"/>
              </w:rPr>
            </w:pPr>
            <w:r>
              <w:rPr>
                <w:rFonts w:hint="eastAsia"/>
              </w:rPr>
              <w:t>负责许可范围内普通货运服务服务实施。</w:t>
            </w:r>
          </w:p>
          <w:p>
            <w:pPr>
              <w:rPr>
                <w:rFonts w:hint="eastAsia"/>
              </w:rPr>
            </w:pPr>
            <w:r>
              <w:rPr>
                <w:rFonts w:hint="eastAsia"/>
              </w:rPr>
              <w:t xml:space="preserve"> 负责本部门环境因素和危险源的识别和评价，提出管理方案并实施；</w:t>
            </w:r>
          </w:p>
          <w:p>
            <w:pPr>
              <w:rPr>
                <w:rFonts w:hint="eastAsia"/>
              </w:rPr>
            </w:pPr>
            <w:r>
              <w:rPr>
                <w:rFonts w:hint="eastAsia"/>
              </w:rPr>
              <w:t>负责本部门应急准备和响应计划落实及应急情况的善后处理，包括本部门应急准备的物资管理。</w:t>
            </w:r>
          </w:p>
          <w:p>
            <w:pPr>
              <w:rPr>
                <w:rFonts w:hint="eastAsia" w:ascii="宋体" w:hAnsi="宋体" w:eastAsia="宋体" w:cs="Times New Roman"/>
                <w:sz w:val="18"/>
                <w:szCs w:val="18"/>
              </w:rPr>
            </w:pPr>
            <w:r>
              <w:rPr>
                <w:rFonts w:hint="eastAsia" w:ascii="宋体" w:hAnsi="宋体" w:eastAsia="宋体" w:cs="Times New Roman"/>
                <w:sz w:val="18"/>
                <w:szCs w:val="18"/>
              </w:rPr>
              <w:t>负责市场开发，组织投标、合同谈判、合同管理及相关台帐管理、归档；负责顾客满意度的测量工作；</w:t>
            </w:r>
          </w:p>
          <w:p>
            <w:pPr>
              <w:rPr>
                <w:rFonts w:hint="eastAsia" w:ascii="宋体" w:hAnsi="宋体" w:eastAsia="宋体" w:cs="Times New Roman"/>
                <w:sz w:val="18"/>
                <w:szCs w:val="18"/>
              </w:rPr>
            </w:pPr>
            <w:r>
              <w:rPr>
                <w:rFonts w:hint="eastAsia" w:ascii="宋体" w:hAnsi="宋体" w:eastAsia="宋体" w:cs="Times New Roman"/>
                <w:sz w:val="18"/>
                <w:szCs w:val="18"/>
              </w:rPr>
              <w:t xml:space="preserve">归口管理与顾客有关的过程，包括确定和评审与产品有关的要求，实施与顾客的有效沟通，按顾客要求协调采购计划。 </w:t>
            </w:r>
          </w:p>
          <w:p>
            <w:pPr>
              <w:rPr>
                <w:rFonts w:hint="eastAsia" w:ascii="宋体" w:hAnsi="宋体" w:eastAsia="宋体" w:cs="Times New Roman"/>
                <w:sz w:val="18"/>
                <w:szCs w:val="18"/>
              </w:rPr>
            </w:pPr>
            <w:r>
              <w:rPr>
                <w:rFonts w:hint="eastAsia" w:ascii="宋体" w:hAnsi="宋体" w:eastAsia="宋体" w:cs="Times New Roman"/>
                <w:sz w:val="18"/>
                <w:szCs w:val="18"/>
              </w:rPr>
              <w:t xml:space="preserve"> 负责采购物资工作。</w:t>
            </w:r>
          </w:p>
          <w:p>
            <w:pPr>
              <w:rPr>
                <w:rFonts w:hint="eastAsia" w:ascii="宋体" w:hAnsi="宋体" w:eastAsia="宋体" w:cs="Times New Roman"/>
                <w:sz w:val="18"/>
                <w:szCs w:val="18"/>
              </w:rPr>
            </w:pPr>
            <w:r>
              <w:rPr>
                <w:rFonts w:hint="eastAsia" w:ascii="宋体" w:hAnsi="宋体" w:eastAsia="宋体" w:cs="Times New Roman"/>
                <w:sz w:val="18"/>
                <w:szCs w:val="18"/>
              </w:rPr>
              <w:t>负责对供方的管理及评价，需要时组织对供方管理体系的审核；</w:t>
            </w:r>
          </w:p>
          <w:p>
            <w:pPr>
              <w:rPr>
                <w:rFonts w:hint="eastAsia" w:ascii="宋体" w:hAnsi="宋体" w:eastAsia="宋体" w:cs="Times New Roman"/>
                <w:sz w:val="18"/>
                <w:szCs w:val="18"/>
              </w:rPr>
            </w:pPr>
            <w:r>
              <w:rPr>
                <w:rFonts w:hint="eastAsia" w:ascii="宋体" w:hAnsi="宋体" w:eastAsia="宋体" w:cs="Times New Roman"/>
                <w:sz w:val="18"/>
                <w:szCs w:val="18"/>
              </w:rPr>
              <w:t>负责本部门环境因素和危险源的识别和评价，提出管理方案并实施；</w:t>
            </w:r>
          </w:p>
          <w:p>
            <w:pPr>
              <w:pStyle w:val="2"/>
              <w:rPr>
                <w:rFonts w:hint="eastAsia"/>
                <w:lang w:val="en-US" w:eastAsia="zh-CN"/>
              </w:rPr>
            </w:pPr>
            <w:r>
              <w:rPr>
                <w:rFonts w:hint="eastAsia" w:ascii="宋体" w:hAnsi="宋体" w:eastAsia="宋体" w:cs="Times New Roman"/>
                <w:sz w:val="18"/>
                <w:szCs w:val="18"/>
              </w:rPr>
              <w:t>负责本部门应急准备和响应计划落实及应急情况的善后处理，包括本部门应急准备的物资管理。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2020年7月24日至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年 </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月 </w:t>
      </w:r>
      <w:r>
        <w:rPr>
          <w:rFonts w:hint="eastAsia"/>
          <w:b/>
          <w:color w:val="000000" w:themeColor="text1"/>
          <w:spacing w:val="-10"/>
          <w:szCs w:val="21"/>
          <w:u w:val="single"/>
          <w:lang w:val="en-US" w:eastAsia="zh-CN"/>
        </w:rPr>
        <w:t>9</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2"/>
              <w:rPr>
                <w:rFonts w:hint="eastAsia"/>
                <w:lang w:val="en-US" w:eastAsia="zh-CN"/>
              </w:rPr>
            </w:pPr>
            <w:r>
              <w:rPr>
                <w:rFonts w:hint="eastAsia" w:ascii="宋体" w:hAnsi="宋体"/>
                <w:color w:val="000000"/>
                <w:szCs w:val="21"/>
              </w:rPr>
              <w:t>营业执</w:t>
            </w:r>
            <w:r>
              <w:rPr>
                <w:rFonts w:hint="eastAsia"/>
              </w:rPr>
              <w:t>照：北京宝航远通供应链管理有限责任公司，</w:t>
            </w:r>
            <w:r>
              <w:rPr>
                <w:rFonts w:hint="eastAsia"/>
                <w:lang w:val="en-US" w:eastAsia="zh-CN"/>
              </w:rPr>
              <w:t xml:space="preserve"> 成立于：</w:t>
            </w:r>
            <w:r>
              <w:rPr>
                <w:rFonts w:hint="eastAsia"/>
              </w:rPr>
              <w:t>2009年08月21日成立</w:t>
            </w:r>
            <w:r>
              <w:rPr>
                <w:rFonts w:hint="eastAsia"/>
                <w:lang w:val="en-US" w:eastAsia="zh-CN"/>
              </w:rPr>
              <w:t xml:space="preserve">-长期，注册资金：1000万(元) </w:t>
            </w:r>
          </w:p>
          <w:p>
            <w:pPr>
              <w:pStyle w:val="2"/>
              <w:rPr>
                <w:rFonts w:hint="eastAsia"/>
                <w:lang w:eastAsia="zh-CN"/>
              </w:rPr>
            </w:pPr>
            <w:r>
              <w:rPr>
                <w:rFonts w:hint="eastAsia"/>
              </w:rPr>
              <w:t>注册地址：</w:t>
            </w:r>
            <w:bookmarkStart w:id="5" w:name="注册地址"/>
            <w:r>
              <w:rPr>
                <w:rFonts w:hint="eastAsia"/>
              </w:rPr>
              <w:t>北京市海淀区清河嘉园东区甲1号楼13层1345-3</w:t>
            </w:r>
            <w:bookmarkEnd w:id="5"/>
            <w:r>
              <w:rPr>
                <w:rFonts w:hint="eastAsia"/>
                <w:lang w:eastAsia="zh-CN"/>
              </w:rPr>
              <w:t>，</w:t>
            </w:r>
          </w:p>
          <w:p>
            <w:pPr>
              <w:pStyle w:val="2"/>
              <w:rPr>
                <w:rFonts w:hint="default"/>
                <w:lang w:val="en-US" w:eastAsia="zh-CN"/>
              </w:rPr>
            </w:pPr>
            <w:r>
              <w:rPr>
                <w:rFonts w:hint="eastAsia"/>
                <w:lang w:val="en-US" w:eastAsia="zh-CN"/>
              </w:rPr>
              <w:t>经营地址：</w:t>
            </w:r>
            <w:bookmarkStart w:id="6" w:name="生产地址"/>
            <w:r>
              <w:rPr>
                <w:rFonts w:hint="eastAsia"/>
              </w:rPr>
              <w:t>北京市昌平区阳坊镇东贯市东路甲二号院</w:t>
            </w:r>
            <w:bookmarkEnd w:id="6"/>
          </w:p>
          <w:p>
            <w:pPr>
              <w:pStyle w:val="2"/>
              <w:rPr>
                <w:rFonts w:hint="eastAsia"/>
              </w:rPr>
            </w:pPr>
            <w:r>
              <w:rPr>
                <w:rFonts w:hint="eastAsia"/>
              </w:rPr>
              <w:t>经营范围：经营范围包括供应链管理；货物进出口、技术进出口、代理进出口；货运代理；经济贸易咨询；包装服务；仓储服务；普通货运；销售食品。（市场主体依法自主选择经营项目，开展经营活动；依法须经批准的项目，经相关部门批准后依批准的内容开展经营活动；不得从事国家和本市产业政策禁止和限制类项目的经营活动。）</w:t>
            </w:r>
            <w:r>
              <w:rPr>
                <w:rFonts w:hint="eastAsia"/>
                <w:lang w:val="en-US" w:eastAsia="zh-CN"/>
              </w:rPr>
              <w:t>公</w:t>
            </w:r>
            <w:r>
              <w:rPr>
                <w:rFonts w:hint="eastAsia"/>
              </w:rPr>
              <w:t>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default" w:ascii="Times New Roman" w:hAnsi="Times New Roman" w:eastAsia="宋体" w:cs="Times New Roman"/>
                <w:bCs/>
                <w:spacing w:val="10"/>
                <w:kern w:val="2"/>
                <w:sz w:val="21"/>
                <w:szCs w:val="24"/>
                <w:lang w:val="en-US" w:eastAsia="zh-CN" w:bidi="ar-SA"/>
              </w:rPr>
            </w:pPr>
            <w:r>
              <w:rPr>
                <w:rFonts w:hint="eastAsia" w:asciiTheme="minorEastAsia" w:hAnsiTheme="minorEastAsia" w:eastAsiaTheme="minorEastAsia" w:cstheme="minorEastAsia"/>
                <w:bCs w:val="0"/>
                <w:szCs w:val="21"/>
                <w:lang w:val="en-US" w:eastAsia="zh-CN"/>
              </w:rPr>
              <w:t>提供相关资质：</w:t>
            </w:r>
            <w:r>
              <w:rPr>
                <w:rFonts w:hint="eastAsia" w:ascii="Times New Roman" w:hAnsi="Times New Roman" w:eastAsia="宋体" w:cs="Times New Roman"/>
                <w:bCs/>
                <w:spacing w:val="10"/>
                <w:kern w:val="2"/>
                <w:sz w:val="21"/>
                <w:szCs w:val="24"/>
                <w:lang w:val="en-US" w:eastAsia="zh-CN" w:bidi="ar-SA"/>
              </w:rPr>
              <w:t>道路运输经营许可证  京交运管许可 货字110108002079号 有效期：2021.5.24</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r>
              <w:rPr>
                <w:rFonts w:hint="eastAsia" w:ascii="Times New Roman" w:hAnsi="Times New Roman" w:cs="Times New Roman"/>
                <w:szCs w:val="22"/>
              </w:rPr>
              <w:t>公司每年</w:t>
            </w:r>
            <w:r>
              <w:rPr>
                <w:rFonts w:hint="eastAsia" w:cs="Times New Roman"/>
                <w:szCs w:val="22"/>
                <w:lang w:val="en-US" w:eastAsia="zh-CN"/>
              </w:rPr>
              <w:t>综合部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w:t>
            </w:r>
            <w:r>
              <w:rPr>
                <w:rFonts w:hint="eastAsia"/>
                <w:lang w:val="en-US" w:eastAsia="zh-CN"/>
              </w:rPr>
              <w:t>服务</w:t>
            </w:r>
            <w:r>
              <w:rPr>
                <w:rFonts w:hint="eastAsia"/>
              </w:rPr>
              <w:t>过程中充分考虑相关方方面的期望或要求，识别的相关方有：顾客、最终用户或受益人、业主，股东、员工等。销售部门和相关职能部门通过日常例会、市场活动、</w:t>
            </w:r>
            <w:r>
              <w:rPr>
                <w:rFonts w:hint="eastAsia"/>
                <w:lang w:eastAsia="zh-CN"/>
              </w:rPr>
              <w:t>远程</w:t>
            </w:r>
            <w:r>
              <w:rPr>
                <w:rFonts w:hint="eastAsia"/>
              </w:rPr>
              <w:t>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科学规范、及时公正、达到顾客满意； </w:t>
            </w:r>
          </w:p>
          <w:p>
            <w:pPr>
              <w:rPr>
                <w:rFonts w:hint="eastAsia"/>
              </w:rPr>
            </w:pPr>
            <w:r>
              <w:rPr>
                <w:rFonts w:hint="eastAsia"/>
              </w:rPr>
              <w:t>节能降耗、污染预防、净化生存环境； </w:t>
            </w:r>
          </w:p>
          <w:p>
            <w:pPr>
              <w:rPr>
                <w:rFonts w:hint="eastAsia"/>
              </w:rPr>
            </w:pPr>
            <w:r>
              <w:rPr>
                <w:rFonts w:hint="eastAsia"/>
              </w:rPr>
              <w:t>以人为本、确保安全、降低职业风险； </w:t>
            </w:r>
          </w:p>
          <w:p>
            <w:pPr>
              <w:rPr>
                <w:rFonts w:hint="eastAsia"/>
              </w:rPr>
            </w:pPr>
            <w:r>
              <w:rPr>
                <w:rFonts w:hint="eastAsia"/>
              </w:rPr>
              <w:t>持证上岗、依法检测、持续改进管理。</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rPr>
            </w:pPr>
            <w:r>
              <w:rPr>
                <w:rFonts w:hint="eastAsia"/>
              </w:rPr>
              <w:t>普通货运</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合同订立→车辆调度→货物受理→装载货物→途中运输→卸载→交付完成</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b/>
                <w:sz w:val="20"/>
                <w:szCs w:val="22"/>
                <w:lang w:eastAsia="zh-CN"/>
              </w:rPr>
              <w:t>运输</w:t>
            </w:r>
            <w:r>
              <w:rPr>
                <w:rFonts w:hint="eastAsia"/>
                <w:b/>
                <w:sz w:val="20"/>
                <w:szCs w:val="22"/>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
                <w:sz w:val="20"/>
                <w:szCs w:val="22"/>
                <w:lang w:eastAsia="zh-CN"/>
              </w:rPr>
              <w:t>运输</w:t>
            </w:r>
            <w:r>
              <w:rPr>
                <w:rFonts w:hint="eastAsia"/>
                <w:b/>
                <w:sz w:val="20"/>
                <w:szCs w:val="22"/>
              </w:rPr>
              <w:t>服务过程</w:t>
            </w:r>
          </w:p>
          <w:p>
            <w:pPr>
              <w:rPr>
                <w:rFonts w:ascii="宋体" w:hAnsi="宋体"/>
                <w:b/>
                <w:color w:val="000000" w:themeColor="text1"/>
                <w:szCs w:val="21"/>
              </w:rPr>
            </w:pP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Theme="minorEastAsia" w:hAnsiTheme="minorEastAsia" w:cstheme="minorEastAsia"/>
                <w:color w:val="000000" w:themeColor="text1"/>
                <w:kern w:val="2"/>
                <w:sz w:val="21"/>
                <w:szCs w:val="21"/>
                <w:lang w:val="en-US" w:eastAsia="zh-CN"/>
              </w:rPr>
              <w:t>理由：</w:t>
            </w:r>
            <w:r>
              <w:rPr>
                <w:rFonts w:hint="eastAsia"/>
                <w:color w:val="000000" w:themeColor="text1"/>
                <w:szCs w:val="21"/>
                <w:lang w:val="en-US" w:eastAsia="zh-CN"/>
              </w:rPr>
              <w:t>因</w:t>
            </w:r>
            <w:r>
              <w:rPr>
                <w:rFonts w:hint="eastAsia" w:ascii="宋体" w:hAnsi="宋体"/>
                <w:szCs w:val="21"/>
              </w:rPr>
              <w:t>许可范围内普通货运服务</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许可范围内普通货运服务</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3</w:t>
            </w:r>
            <w:r>
              <w:rPr>
                <w:rFonts w:hint="eastAsia"/>
                <w:color w:val="auto"/>
                <w:szCs w:val="21"/>
              </w:rPr>
              <w:t>项：</w:t>
            </w:r>
            <w:r>
              <w:rPr>
                <w:rStyle w:val="16"/>
                <w:rFonts w:hint="eastAsia" w:ascii="Arial" w:hAnsi="Arial" w:cs="Arial"/>
                <w:color w:val="auto"/>
                <w:shd w:val="clear" w:color="auto" w:fill="FFFFFF"/>
                <w:lang w:val="en-US" w:eastAsia="zh-CN"/>
              </w:rPr>
              <w:t>废气、噪声、</w:t>
            </w:r>
            <w:r>
              <w:rPr>
                <w:rStyle w:val="16"/>
                <w:rFonts w:hint="eastAsia" w:ascii="Arial" w:hAnsi="Arial" w:cs="Arial"/>
                <w:color w:val="auto"/>
                <w:shd w:val="clear" w:color="auto" w:fill="FFFFFF"/>
              </w:rPr>
              <w:t>固体废弃物</w:t>
            </w:r>
            <w:r>
              <w:rPr>
                <w:rFonts w:hint="eastAsia"/>
                <w:color w:val="auto"/>
                <w:szCs w:val="21"/>
              </w:rPr>
              <w:t>，评价符合程序要求及公司的实际情况。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4</w:t>
            </w:r>
            <w:r>
              <w:rPr>
                <w:rFonts w:hint="eastAsia"/>
                <w:color w:val="auto"/>
                <w:szCs w:val="21"/>
              </w:rPr>
              <w:t>项，涉及：</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机械伤害、职业病</w:t>
            </w:r>
            <w:r>
              <w:rPr>
                <w:rFonts w:hint="eastAsia"/>
                <w:color w:val="auto"/>
                <w:szCs w:val="21"/>
              </w:rPr>
              <w:t>，评价符合程序要求及公司的实际情况。对危险源的控制措施包括制定管理制度、监督检查、应急预案、培训等。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8</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资质许可范围内的普通货运，城市生活垃圾清扫、收集、运输，二类汽车维修（大中型客车维修、小型车维修、大型货车维修）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eastAsia" w:eastAsia="宋体"/>
                <w:lang w:val="en-US" w:eastAsia="zh-CN"/>
              </w:rPr>
            </w:pPr>
            <w:r>
              <w:rPr>
                <w:rFonts w:hint="eastAsia" w:ascii="宋体" w:hAnsi="宋体"/>
                <w:b/>
                <w:color w:val="000000" w:themeColor="text1"/>
                <w:sz w:val="20"/>
                <w:szCs w:val="20"/>
                <w:lang w:val="en-US" w:eastAsia="zh-CN"/>
              </w:rPr>
              <w:t>运营设备有：货车</w:t>
            </w:r>
            <w:r>
              <w:rPr>
                <w:rFonts w:hint="eastAsia"/>
                <w:color w:val="000000" w:themeColor="text1"/>
                <w:lang w:val="en-US" w:eastAsia="zh-CN"/>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7" w:name="_Hlk22559941"/>
            <w:r>
              <w:rPr>
                <w:rFonts w:hint="eastAsia" w:cs="Lucida Sans"/>
                <w:b/>
                <w:szCs w:val="20"/>
              </w:rPr>
              <w:t>环保设施包括：垃圾桶；</w:t>
            </w:r>
          </w:p>
          <w:p>
            <w:pPr>
              <w:widowControl/>
              <w:spacing w:line="460" w:lineRule="exact"/>
              <w:jc w:val="left"/>
              <w:rPr>
                <w:szCs w:val="21"/>
              </w:rPr>
            </w:pPr>
            <w:r>
              <w:rPr>
                <w:rFonts w:hint="eastAsia" w:cs="Lucida Sans"/>
                <w:b/>
                <w:szCs w:val="20"/>
              </w:rPr>
              <w:t>安全设施配置主要有：标识牌、灭火器、消防器材等，</w:t>
            </w:r>
          </w:p>
          <w:bookmarkEnd w:id="7"/>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eastAsia="zh-CN"/>
              </w:rPr>
              <w:t>远程</w:t>
            </w:r>
            <w:r>
              <w:rPr>
                <w:rFonts w:hint="eastAsia"/>
              </w:rPr>
              <w:t>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w:t>
            </w:r>
            <w:r>
              <w:rPr>
                <w:rFonts w:hint="eastAsia"/>
                <w:bCs/>
                <w:szCs w:val="21"/>
                <w:lang w:eastAsia="zh-CN"/>
              </w:rPr>
              <w:t>远程</w:t>
            </w:r>
            <w:r>
              <w:rPr>
                <w:rFonts w:hint="eastAsia"/>
                <w:bCs/>
                <w:szCs w:val="21"/>
              </w:rPr>
              <w:t>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提供《服务过程确认记录表》，确认内容包括：服务方法和程序、设备工具的认可、人员资格的鉴定、记录要求等。评审结论：根据公司实际情况</w:t>
            </w:r>
            <w:r>
              <w:rPr>
                <w:rFonts w:hint="eastAsia" w:ascii="宋体" w:hAnsi="宋体"/>
                <w:szCs w:val="21"/>
                <w:lang w:val="en-US" w:eastAsia="zh-CN"/>
              </w:rPr>
              <w:t>运输服务过程</w:t>
            </w:r>
            <w:r>
              <w:rPr>
                <w:rFonts w:hint="eastAsia"/>
                <w:bCs/>
                <w:szCs w:val="21"/>
              </w:rPr>
              <w:t>为特殊过程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tabs>
                <w:tab w:val="left" w:pos="6390"/>
              </w:tabs>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许可范围内普通货运服务活动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pStyle w:val="5"/>
              <w:pBdr>
                <w:bottom w:val="none" w:color="auto" w:sz="0" w:space="0"/>
              </w:pBdr>
              <w:tabs>
                <w:tab w:val="center" w:pos="5737"/>
                <w:tab w:val="clear" w:pos="4153"/>
              </w:tabs>
              <w:jc w:val="left"/>
              <w:rPr>
                <w:b/>
                <w:color w:val="auto"/>
                <w:sz w:val="20"/>
                <w:szCs w:val="20"/>
              </w:rPr>
            </w:pPr>
            <w:r>
              <w:rPr>
                <w:rFonts w:hint="eastAsia"/>
                <w:bCs/>
                <w:color w:val="auto"/>
                <w:szCs w:val="21"/>
              </w:rPr>
              <w:t>对重要环境因素（</w:t>
            </w:r>
            <w:r>
              <w:rPr>
                <w:rStyle w:val="16"/>
                <w:rFonts w:hint="eastAsia" w:ascii="Arial" w:hAnsi="Arial" w:cs="Arial"/>
                <w:color w:val="auto"/>
                <w:shd w:val="clear" w:color="auto" w:fill="FFFFFF"/>
                <w:lang w:val="en-US" w:eastAsia="zh-CN"/>
              </w:rPr>
              <w:t>废气、噪声、固</w:t>
            </w:r>
            <w:r>
              <w:rPr>
                <w:rStyle w:val="16"/>
                <w:rFonts w:hint="eastAsia" w:ascii="Arial" w:hAnsi="Arial" w:cs="Arial"/>
                <w:color w:val="auto"/>
                <w:shd w:val="clear" w:color="auto" w:fill="FFFFFF"/>
              </w:rPr>
              <w:t>体废弃物</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rPr>
                <w:b/>
                <w:color w:val="auto"/>
                <w:sz w:val="20"/>
                <w:szCs w:val="20"/>
              </w:rPr>
            </w:pPr>
            <w:r>
              <w:rPr>
                <w:rFonts w:hint="eastAsia"/>
                <w:bCs/>
                <w:color w:val="auto"/>
                <w:szCs w:val="21"/>
              </w:rPr>
              <w:t>对不可接受风险（</w:t>
            </w:r>
            <w:r>
              <w:rPr>
                <w:rStyle w:val="16"/>
                <w:rFonts w:hint="eastAsia" w:ascii="Arial" w:hAnsi="Arial" w:cs="Arial"/>
                <w:color w:val="auto"/>
                <w:shd w:val="clear" w:color="auto" w:fill="FFFFFF"/>
              </w:rPr>
              <w:t>潜在火灾</w:t>
            </w:r>
            <w:r>
              <w:rPr>
                <w:rStyle w:val="16"/>
                <w:rFonts w:hint="eastAsia" w:ascii="Arial" w:hAnsi="Arial" w:cs="Arial"/>
                <w:color w:val="auto"/>
                <w:shd w:val="clear" w:color="auto" w:fill="FFFFFF"/>
                <w:lang w:eastAsia="zh-CN"/>
              </w:rPr>
              <w:t>、</w:t>
            </w:r>
            <w:r>
              <w:rPr>
                <w:rStyle w:val="16"/>
                <w:rFonts w:hint="eastAsia" w:ascii="Arial" w:hAnsi="Arial" w:cs="Arial"/>
                <w:bCs w:val="0"/>
                <w:color w:val="auto"/>
                <w:spacing w:val="0"/>
                <w:shd w:val="clear" w:color="auto" w:fill="FFFFFF"/>
                <w:lang w:val="en-US" w:eastAsia="zh-CN"/>
              </w:rPr>
              <w:t>触电、</w:t>
            </w:r>
            <w:r>
              <w:rPr>
                <w:rStyle w:val="16"/>
                <w:rFonts w:hint="eastAsia" w:ascii="Arial" w:hAnsi="Arial" w:cs="Arial"/>
                <w:bCs w:val="0"/>
                <w:color w:val="auto"/>
                <w:spacing w:val="0"/>
                <w:shd w:val="clear" w:color="auto" w:fill="FFFFFF"/>
              </w:rPr>
              <w:t>意外伤害</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车辆伤害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rPr>
                <w:b/>
                <w:color w:val="000000" w:themeColor="text1"/>
                <w:sz w:val="20"/>
                <w:szCs w:val="20"/>
              </w:rPr>
            </w:pPr>
            <w:r>
              <w:rPr>
                <w:rFonts w:hint="eastAsia" w:ascii="宋体" w:hAnsi="宋体"/>
                <w:szCs w:val="21"/>
              </w:rPr>
              <w:t>建</w:t>
            </w:r>
            <w:r>
              <w:rPr>
                <w:rFonts w:hint="eastAsia" w:ascii="宋体" w:hAnsi="宋体" w:eastAsia="宋体"/>
                <w:szCs w:val="21"/>
              </w:rPr>
              <w:t xml:space="preserve">立有《内部审核控制程序》，规定了内审频次一年一次，内审时间： </w:t>
            </w:r>
            <w:r>
              <w:rPr>
                <w:rFonts w:hint="eastAsia" w:ascii="宋体" w:hAnsi="宋体" w:eastAsia="宋体"/>
                <w:szCs w:val="21"/>
                <w:lang w:eastAsia="zh-CN"/>
              </w:rPr>
              <w:t>2020年</w:t>
            </w:r>
            <w:r>
              <w:rPr>
                <w:rFonts w:hint="eastAsia" w:ascii="宋体" w:hAnsi="宋体" w:eastAsia="宋体"/>
                <w:szCs w:val="21"/>
                <w:lang w:val="en-US" w:eastAsia="zh-CN"/>
              </w:rPr>
              <w:t>9</w:t>
            </w:r>
            <w:r>
              <w:rPr>
                <w:rFonts w:hint="eastAsia" w:ascii="宋体" w:hAnsi="宋体" w:eastAsia="宋体"/>
                <w:szCs w:val="21"/>
                <w:lang w:eastAsia="zh-CN"/>
              </w:rPr>
              <w:t>月</w:t>
            </w:r>
            <w:r>
              <w:rPr>
                <w:rFonts w:hint="eastAsia" w:ascii="宋体" w:hAnsi="宋体" w:eastAsia="宋体"/>
                <w:szCs w:val="21"/>
              </w:rPr>
              <w:t>16-17日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sz w:val="24"/>
                <w:lang w:eastAsia="zh-CN"/>
              </w:rPr>
              <w:t>2020年</w:t>
            </w:r>
            <w:r>
              <w:rPr>
                <w:rFonts w:hint="eastAsia"/>
                <w:sz w:val="24"/>
                <w:lang w:val="en-US" w:eastAsia="zh-CN"/>
              </w:rPr>
              <w:t>9</w:t>
            </w:r>
            <w:r>
              <w:rPr>
                <w:rFonts w:hint="eastAsia"/>
                <w:sz w:val="24"/>
                <w:lang w:eastAsia="zh-CN"/>
              </w:rPr>
              <w:t>月</w:t>
            </w:r>
            <w:r>
              <w:rPr>
                <w:rFonts w:hint="eastAsia"/>
                <w:sz w:val="24"/>
                <w:lang w:val="en-US" w:eastAsia="zh-CN"/>
              </w:rPr>
              <w:t>26</w:t>
            </w:r>
            <w:r>
              <w:rPr>
                <w:rFonts w:hint="eastAsia"/>
                <w:sz w:val="24"/>
                <w:lang w:eastAsia="zh-CN"/>
              </w:rPr>
              <w:t>日</w:t>
            </w:r>
            <w:r>
              <w:rPr>
                <w:rFonts w:hint="eastAsia"/>
              </w:rPr>
              <w:t xml:space="preserve"> </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pPr>
            <w:r>
              <w:rPr>
                <w:rFonts w:hint="eastAsia"/>
              </w:rPr>
              <w:t>1 纠正/预防措施的实施及效果;</w:t>
            </w:r>
          </w:p>
          <w:p>
            <w:pPr>
              <w:spacing w:line="240" w:lineRule="exact"/>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Cs/>
                <w:szCs w:val="21"/>
              </w:rPr>
              <w:t>一阶段</w:t>
            </w:r>
            <w:r>
              <w:rPr>
                <w:rFonts w:hint="eastAsia"/>
                <w:bCs/>
                <w:szCs w:val="21"/>
                <w:lang w:val="en-US" w:eastAsia="zh-CN"/>
              </w:rPr>
              <w:t>审核无问题</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sym w:font="Wingdings" w:char="00A8"/>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北京宝航远通供应链管理有限责任公司</w:t>
            </w:r>
            <w:r>
              <w:rPr>
                <w:rFonts w:hint="eastAsia"/>
                <w:color w:val="000000"/>
                <w:szCs w:val="21"/>
              </w:rPr>
              <w:t xml:space="preserve"> </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rPr>
            </w:pPr>
          </w:p>
          <w:p>
            <w:pPr>
              <w:pStyle w:val="2"/>
              <w:rPr>
                <w:rFonts w:hint="eastAsia"/>
              </w:rPr>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本次审核基本达到审核要求，</w:t>
            </w:r>
            <w:r>
              <w:rPr>
                <w:rFonts w:hint="eastAsia"/>
              </w:rPr>
              <w:t>同意推荐认证注册。</w:t>
            </w:r>
          </w:p>
          <w:p>
            <w:pPr>
              <w:pStyle w:val="2"/>
            </w:pP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Q：许可范围内普通货运服务</w:t>
            </w:r>
          </w:p>
          <w:p>
            <w:pPr>
              <w:rPr>
                <w:rFonts w:hint="eastAsia" w:ascii="宋体" w:hAnsi="宋体"/>
                <w:szCs w:val="21"/>
              </w:rPr>
            </w:pPr>
            <w:r>
              <w:rPr>
                <w:rFonts w:hint="eastAsia" w:ascii="宋体" w:hAnsi="宋体"/>
                <w:szCs w:val="21"/>
              </w:rPr>
              <w:t>E：许可范围内普通货运服务所涉及的相关环境管理活动</w:t>
            </w:r>
          </w:p>
          <w:p>
            <w:pPr>
              <w:pStyle w:val="2"/>
            </w:pPr>
            <w:r>
              <w:rPr>
                <w:rFonts w:hint="eastAsia" w:ascii="宋体" w:hAnsi="宋体"/>
                <w:szCs w:val="21"/>
              </w:rPr>
              <w:t xml:space="preserve">O：许可范围内普通货运服务所涉及的相关职业健康安全管理活动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28700" cy="22034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1028700" cy="220345"/>
                    </a:xfrm>
                    <a:prstGeom prst="rect">
                      <a:avLst/>
                    </a:prstGeom>
                    <a:noFill/>
                    <a:ln>
                      <a:noFill/>
                    </a:ln>
                  </pic:spPr>
                </pic:pic>
              </a:graphicData>
            </a:graphic>
          </wp:inline>
        </w:drawing>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 xml:space="preserve">1 </w:t>
      </w:r>
      <w:r>
        <w:rPr>
          <w:rFonts w:hint="eastAsia"/>
          <w:b/>
          <w:color w:val="000000" w:themeColor="text1"/>
          <w:szCs w:val="21"/>
        </w:rPr>
        <w:t>)个一般不符合，(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sym w:font="Wingdings" w:char="00FE"/>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9</w:t>
      </w:r>
      <w:bookmarkStart w:id="8" w:name="_GoBack"/>
      <w:bookmarkEnd w:id="8"/>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FC6F1"/>
    <w:multiLevelType w:val="singleLevel"/>
    <w:tmpl w:val="9BCFC6F1"/>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D5696"/>
    <w:rsid w:val="002015E3"/>
    <w:rsid w:val="00250BBA"/>
    <w:rsid w:val="00271572"/>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5164BD"/>
    <w:rsid w:val="00545896"/>
    <w:rsid w:val="00584F23"/>
    <w:rsid w:val="00592421"/>
    <w:rsid w:val="005B46F0"/>
    <w:rsid w:val="005B675E"/>
    <w:rsid w:val="005E1CBB"/>
    <w:rsid w:val="005E1EC4"/>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E0B4A"/>
    <w:rsid w:val="009203AC"/>
    <w:rsid w:val="0092740B"/>
    <w:rsid w:val="00932B07"/>
    <w:rsid w:val="009462BE"/>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6F42289"/>
    <w:rsid w:val="0F3312CC"/>
    <w:rsid w:val="14E11A4F"/>
    <w:rsid w:val="1C440198"/>
    <w:rsid w:val="211B1BB2"/>
    <w:rsid w:val="21611269"/>
    <w:rsid w:val="21A15F24"/>
    <w:rsid w:val="296C1F26"/>
    <w:rsid w:val="2C0A04A2"/>
    <w:rsid w:val="33594BC6"/>
    <w:rsid w:val="3453460E"/>
    <w:rsid w:val="35B520FD"/>
    <w:rsid w:val="376244E2"/>
    <w:rsid w:val="3C6210A8"/>
    <w:rsid w:val="3CA0624B"/>
    <w:rsid w:val="448F01B0"/>
    <w:rsid w:val="4B4A3A22"/>
    <w:rsid w:val="504F7389"/>
    <w:rsid w:val="58757E83"/>
    <w:rsid w:val="5CDD1C2D"/>
    <w:rsid w:val="5EE01221"/>
    <w:rsid w:val="68FB3A24"/>
    <w:rsid w:val="6C341473"/>
    <w:rsid w:val="6C897749"/>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0D9B-8829-43AA-84BB-9AD6A3B961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1403</Words>
  <Characters>7998</Characters>
  <Lines>66</Lines>
  <Paragraphs>18</Paragraphs>
  <TotalTime>2</TotalTime>
  <ScaleCrop>false</ScaleCrop>
  <LinksUpToDate>false</LinksUpToDate>
  <CharactersWithSpaces>9383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2020-12-07T02:46:33Z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