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北京宝航远通供应链管理有限责任公司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O：31.04.01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李桐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E：31.04.01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O：31.04.01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李雅静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普通货运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合同订立→车辆调度→货物受理→装载货物→途中运输→卸载→交付完成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关键过程：</w:t>
            </w:r>
            <w:r>
              <w:rPr>
                <w:rFonts w:hint="eastAsia"/>
                <w:b/>
                <w:sz w:val="20"/>
                <w:szCs w:val="22"/>
              </w:rPr>
              <w:t>二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运输</w:t>
            </w:r>
            <w:r>
              <w:rPr>
                <w:rFonts w:hint="eastAsia"/>
                <w:b/>
                <w:sz w:val="20"/>
                <w:szCs w:val="22"/>
              </w:rPr>
              <w:t>服务过程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特殊过程：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运输</w:t>
            </w:r>
            <w:r>
              <w:rPr>
                <w:rFonts w:hint="eastAsia"/>
                <w:b/>
                <w:sz w:val="20"/>
                <w:szCs w:val="22"/>
              </w:rPr>
              <w:t>服务过程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控制措施：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专业管理制度、汽车维修人员资质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工艺管理规程；计划统计管理制度；安全管理制度；环保管理制度；质量管理制度；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设备管理制度；物资管理制度；人力资源管理制度；行政管理制度；产品检验标准等。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生产例会制度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周调度会；月度生产运行分析会；防范性生产形势研讨会；技术研讨分析会等。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重大环境因素：火灾，固废排放；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控制措施：培训、检查、提供个人环保及安全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意识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不可接受风险：火灾，触电、</w:t>
            </w:r>
            <w:r>
              <w:rPr>
                <w:rFonts w:hint="eastAsia"/>
                <w:lang w:val="en-US" w:eastAsia="zh-CN"/>
              </w:rPr>
              <w:t>意外</w:t>
            </w:r>
            <w:r>
              <w:rPr>
                <w:rFonts w:hint="eastAsia"/>
              </w:rPr>
              <w:t>伤害；</w:t>
            </w:r>
          </w:p>
          <w:p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危险源有</w:t>
            </w:r>
            <w:r>
              <w:rPr>
                <w:rFonts w:hint="eastAsia"/>
              </w:rPr>
              <w:t>：使用电器不当造成触电，搬运货物造成的砸伤，吸烟乱扔烟头导致火灾，上下班途中交通危险，电器短路或使用时间过长散热不良，相关方进厂驾驶员违章驾驶等。</w:t>
            </w:r>
          </w:p>
          <w:p>
            <w:pPr>
              <w:pStyle w:val="2"/>
              <w:rPr>
                <w:rFonts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控制措施：培训、检查、提供个人环保及安全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意识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《中华人民共和国道路交通安全法》、《中华人民共和国道路运输条例》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《汽车货物运输规则》、《汽车危险货物运输规则》、《集装箱汽车运输规则》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《道路货物运单使用和管理办法》《道路危险货物运输管理规定》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《国际道路运输管理规定》《超限运输车辆行驶公路管理规定》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DB11/ 1228-2015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汽车维修业大气污染物排放标准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北京市质量技术监督局.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2015-09-01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DB11/T 1265-2015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清洁生产评价指标体系 汽车维修及拆解业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北京市质量技术监督局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2016-04-01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DB11/T 1426-2017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汽车维修业污染防治技术规范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北京市质量技术监督局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2017-10-01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现行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 GB/T 16739.1-2014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汽车维修业开业条件 第1部分：汽车整车维修企业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国家质量监督检验检疫.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2015-01-01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现行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GB/T 16739.2-2014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汽车维修业开业条件 第2部分：汽车综合小修及专项维修业户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国家质量监督检验检疫.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2015-01-01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现行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清洁行业企业资质评价体系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SB/T  10596-2011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卫生保洁服务通则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DB11T 658-2009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清洁行业经营服务规范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SB/T 10595-2011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保洁服务质量规范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DB36∕T 851-2015 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</w:rPr>
              <w:t>现场管理、法律法规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sz w:val="18"/>
          <w:szCs w:val="18"/>
        </w:rPr>
        <w:t>李桐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2020.12.5</w:t>
      </w:r>
      <w:r>
        <w:rPr>
          <w:rFonts w:hint="eastAsia"/>
          <w:b/>
          <w:sz w:val="18"/>
          <w:szCs w:val="18"/>
        </w:rPr>
        <w:t xml:space="preserve">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2020.12.5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7265F18"/>
    <w:rsid w:val="2FCA64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2020-12-06T03:51:34Z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