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77"/>
        <w:gridCol w:w="77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北京宝航远通供应链管理有限责任公司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0652-2020-QEO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刘跃宾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13810981171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673897809@qq.com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刘跃宾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Q：许可范围内普通货运服务</w:t>
            </w:r>
          </w:p>
          <w:p>
            <w:r>
              <w:t>E：许可范围内普通货运服务所涉及的相关环境管理活动</w:t>
            </w:r>
          </w:p>
          <w:p>
            <w:r>
              <w:t>O：许可范围内普通货运服务所涉及的相关职业健康安全管理活动</w:t>
            </w:r>
          </w:p>
        </w:tc>
        <w:tc>
          <w:tcPr>
            <w:tcW w:w="50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02" w:type="dxa"/>
            <w:gridSpan w:val="2"/>
            <w:vAlign w:val="center"/>
          </w:tcPr>
          <w:p>
            <w:r>
              <w:t>Q：31.04.01</w:t>
            </w:r>
          </w:p>
          <w:p>
            <w:r>
              <w:t>E：31.04.01</w:t>
            </w:r>
          </w:p>
          <w:p>
            <w:r>
              <w:t>O：31.04.01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" w:name="审核日期安排"/>
            <w:r>
              <w:rPr>
                <w:rFonts w:hint="eastAsia"/>
                <w:b/>
                <w:sz w:val="21"/>
                <w:szCs w:val="21"/>
              </w:rPr>
              <w:t>2020年12月05日 上午至2020年12月05日 下午 (共1.0天)</w:t>
            </w:r>
            <w:bookmarkEnd w:id="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18671175661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2020.12.5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/>
              </w:rPr>
              <w:t>运营管理部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许可范围内普通货运服务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 w:ascii="楷体_GB2312" w:eastAsia="楷体_GB2312"/>
                <w:szCs w:val="22"/>
              </w:rPr>
              <w:t>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12.5</w:t>
            </w:r>
            <w:bookmarkStart w:id="4" w:name="_GoBack"/>
            <w:bookmarkEnd w:id="4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车队：</w:t>
            </w:r>
          </w:p>
          <w:p>
            <w:pPr>
              <w:pStyle w:val="13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3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</w:t>
            </w:r>
            <w:r>
              <w:rPr>
                <w:rFonts w:hint="eastAsia" w:ascii="宋体" w:hAnsi="宋体"/>
                <w:szCs w:val="21"/>
              </w:rPr>
              <w:t>许可范围内普通货运服务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AC审核：Q：6.2/</w:t>
            </w:r>
            <w:r>
              <w:rPr>
                <w:rFonts w:hint="eastAsia"/>
                <w:sz w:val="21"/>
                <w:szCs w:val="21"/>
              </w:rPr>
              <w:t>8.1/8.5.1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/8.6/8.7；ES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eastAsia"/>
                <w:sz w:val="21"/>
                <w:szCs w:val="21"/>
              </w:rPr>
              <w:t>7.1.3/7.1.4/7.1.5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B5405"/>
    <w:rsid w:val="067A0A9A"/>
    <w:rsid w:val="0F3C5629"/>
    <w:rsid w:val="34B308E0"/>
    <w:rsid w:val="36A6740A"/>
    <w:rsid w:val="3CE01C69"/>
    <w:rsid w:val="5B5E06FE"/>
    <w:rsid w:val="5F45596A"/>
    <w:rsid w:val="61886CA9"/>
    <w:rsid w:val="61D92ABD"/>
    <w:rsid w:val="67A453CF"/>
    <w:rsid w:val="6A7812FE"/>
    <w:rsid w:val="7E5E3C9A"/>
    <w:rsid w:val="7ECA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2020-12-06T08:35:29Z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