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河北从瑞环保科技有限公司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Hebei congrui Environmental Protection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r>
        <w:rPr>
          <w:rFonts w:hint="eastAsia"/>
          <w:b/>
          <w:color w:val="000000" w:themeColor="text1"/>
          <w:sz w:val="22"/>
          <w:szCs w:val="22"/>
          <w:lang w:eastAsia="zh-CN"/>
        </w:rPr>
        <w:t>河北省石家庄市新华区友谊北大街399号</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2" w:name="注册邮编"/>
      <w:r>
        <w:rPr>
          <w:b/>
          <w:color w:val="000000" w:themeColor="text1"/>
          <w:sz w:val="22"/>
          <w:szCs w:val="22"/>
          <w:u w:val="single"/>
        </w:rPr>
        <w:t>050000</w:t>
      </w:r>
      <w:bookmarkEnd w:id="2"/>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399 Youyi North st, Xinhua District, Shijiazhuang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eastAsia="zh-CN"/>
        </w:rPr>
        <w:t>河北省石家庄市新华区友谊北大街399号</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3" w:name="生产邮编"/>
      <w:r>
        <w:rPr>
          <w:b/>
          <w:color w:val="000000" w:themeColor="text1"/>
          <w:sz w:val="22"/>
          <w:szCs w:val="22"/>
        </w:rPr>
        <w:t>050000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399 Youyi North st, Xinhua District, Shijiazhuang City, Hebei Province</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4" w:name="机构代码"/>
      <w:r>
        <w:rPr>
          <w:rFonts w:hint="eastAsia"/>
          <w:b/>
          <w:color w:val="000000" w:themeColor="text1"/>
          <w:sz w:val="22"/>
          <w:szCs w:val="22"/>
        </w:rPr>
        <w:t>91130105MA07R08283</w:t>
      </w:r>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5" w:name="联系人传真"/>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6" w:name="联系人电话"/>
      <w:r>
        <w:rPr>
          <w:b/>
          <w:color w:val="000000" w:themeColor="text1"/>
          <w:sz w:val="22"/>
          <w:szCs w:val="22"/>
          <w:u w:val="single"/>
        </w:rPr>
        <w:t>19933105300</w:t>
      </w:r>
      <w:bookmarkEnd w:id="6"/>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7" w:name="法人"/>
      <w:r>
        <w:rPr>
          <w:rFonts w:hint="eastAsia"/>
          <w:b/>
          <w:color w:val="000000" w:themeColor="text1"/>
          <w:sz w:val="22"/>
          <w:szCs w:val="22"/>
        </w:rPr>
        <w:t>李秀容</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8" w:name="管理者代表"/>
      <w:r>
        <w:rPr>
          <w:rFonts w:hint="eastAsia"/>
          <w:b/>
          <w:color w:val="000000" w:themeColor="text1"/>
          <w:sz w:val="22"/>
          <w:szCs w:val="22"/>
        </w:rPr>
        <w:t>任国祥</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9" w:name="企业人数"/>
      <w:r>
        <w:rPr>
          <w:b/>
          <w:color w:val="000000" w:themeColor="text1"/>
          <w:sz w:val="22"/>
          <w:szCs w:val="22"/>
        </w:rPr>
        <w:t>21</w:t>
      </w:r>
      <w:bookmarkEnd w:id="9"/>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0" w:name="审核依据"/>
      <w:r>
        <w:rPr>
          <w:rFonts w:hint="eastAsia" w:ascii="宋体" w:hAnsi="宋体"/>
          <w:b/>
          <w:color w:val="000000" w:themeColor="text1"/>
          <w:sz w:val="22"/>
          <w:szCs w:val="22"/>
          <w:u w:val="single"/>
        </w:rPr>
        <w:t>Q：GB/T 19001-2016idtISO 9001:2015,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1104" w:firstLineChars="500"/>
        <w:rPr>
          <w:rFonts w:hint="eastAsia" w:ascii="宋体" w:hAnsi="宋体" w:eastAsia="宋体"/>
          <w:b/>
          <w:color w:val="000000" w:themeColor="text1"/>
          <w:sz w:val="22"/>
          <w:szCs w:val="22"/>
          <w:u w:val="single"/>
          <w:lang w:val="en-US" w:eastAsia="zh-CN"/>
        </w:rPr>
      </w:pPr>
      <w:r>
        <w:rPr>
          <w:rFonts w:hint="eastAsia" w:ascii="宋体" w:hAnsi="宋体"/>
          <w:b/>
          <w:color w:val="000000" w:themeColor="text1"/>
          <w:sz w:val="22"/>
          <w:szCs w:val="22"/>
          <w:u w:val="single"/>
        </w:rPr>
        <w:t>O：</w:t>
      </w:r>
      <w:bookmarkEnd w:id="10"/>
      <w:r>
        <w:rPr>
          <w:rFonts w:hint="eastAsia" w:ascii="宋体" w:hAnsi="宋体"/>
          <w:b/>
          <w:color w:val="000000" w:themeColor="text1"/>
          <w:sz w:val="22"/>
          <w:szCs w:val="22"/>
          <w:u w:val="single"/>
        </w:rPr>
        <w:t xml:space="preserve">ISO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001:201</w:t>
      </w:r>
      <w:r>
        <w:rPr>
          <w:rFonts w:hint="eastAsia" w:ascii="宋体" w:hAnsi="宋体"/>
          <w:b/>
          <w:color w:val="000000" w:themeColor="text1"/>
          <w:sz w:val="22"/>
          <w:szCs w:val="22"/>
          <w:u w:val="single"/>
          <w:lang w:val="en-US" w:eastAsia="zh-CN"/>
        </w:rPr>
        <w:t>8</w:t>
      </w: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1" w:name="审核类型"/>
      <w:r>
        <w:rPr>
          <w:rFonts w:hint="eastAsia"/>
          <w:b/>
          <w:color w:val="000000" w:themeColor="text1"/>
          <w:spacing w:val="-2"/>
          <w:sz w:val="22"/>
          <w:szCs w:val="22"/>
        </w:rPr>
        <w:t>Q:二阶段,E:二阶段,O:二阶段</w:t>
      </w:r>
      <w:bookmarkEnd w:id="11"/>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2" w:name="审核范围"/>
      <w:r>
        <w:rPr>
          <w:rFonts w:hint="eastAsia"/>
          <w:b/>
          <w:color w:val="000000" w:themeColor="text1"/>
          <w:sz w:val="22"/>
          <w:szCs w:val="22"/>
        </w:rPr>
        <w:t>Q：资质范围内的环境监测、公共卫生监测</w:t>
      </w:r>
    </w:p>
    <w:p>
      <w:pPr>
        <w:pStyle w:val="2"/>
        <w:spacing w:line="240" w:lineRule="auto"/>
        <w:ind w:firstLine="0"/>
        <w:rPr>
          <w:rFonts w:hint="default" w:ascii="Times New Roman" w:hAnsi="Times New Roman" w:cs="Times New Roman"/>
          <w:bCs/>
          <w:sz w:val="24"/>
          <w:szCs w:val="24"/>
          <w:lang w:val="en-US" w:eastAsia="zh-CN"/>
        </w:rPr>
      </w:pPr>
      <w:r>
        <w:rPr>
          <w:rFonts w:hint="eastAsia"/>
          <w:b/>
          <w:color w:val="000000" w:themeColor="text1"/>
          <w:sz w:val="22"/>
          <w:szCs w:val="22"/>
          <w:lang w:val="en-US" w:eastAsia="zh-CN"/>
        </w:rPr>
        <w:t>英文：</w:t>
      </w:r>
      <w:r>
        <w:rPr>
          <w:rFonts w:hint="eastAsia" w:ascii="Times New Roman" w:hAnsi="Times New Roman" w:cs="Times New Roman"/>
          <w:bCs/>
          <w:sz w:val="24"/>
          <w:szCs w:val="24"/>
          <w:lang w:val="en-US" w:eastAsia="zh-CN"/>
        </w:rPr>
        <w:t>Environmental monitoring and public health monitoring within the scope of qualification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E：资质范围内的环境监测、公共卫生监测及相关环境管理活动</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hint="default" w:ascii="Times New Roman" w:hAnsi="Times New Roman" w:cs="Times New Roman"/>
          <w:bCs/>
          <w:sz w:val="24"/>
          <w:szCs w:val="24"/>
        </w:rPr>
        <w:t>The Relative Environment Management Activities about</w:t>
      </w:r>
      <w:r>
        <w:rPr>
          <w:rFonts w:hint="eastAsia" w:ascii="Times New Roman" w:hAnsi="Times New Roman" w:cs="Times New Roman"/>
          <w:bCs/>
          <w:sz w:val="24"/>
          <w:szCs w:val="24"/>
          <w:lang w:val="en-US" w:eastAsia="zh-CN"/>
        </w:rPr>
        <w:t xml:space="preserve"> Environmental monitoring and public health monitoring within the scope of qualification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O：资质范围内的环境监测、公共卫生监测及相关职业健康安全管理活动</w:t>
      </w:r>
      <w:bookmarkEnd w:id="12"/>
    </w:p>
    <w:p>
      <w:pPr>
        <w:pStyle w:val="2"/>
        <w:spacing w:line="240" w:lineRule="auto"/>
        <w:ind w:firstLine="0"/>
        <w:rPr>
          <w:rFonts w:hint="default" w:ascii="Times New Roman" w:hAnsi="Times New Roman" w:cs="Times New Roman"/>
          <w:bCs/>
          <w:sz w:val="24"/>
          <w:szCs w:val="24"/>
          <w:lang w:val="en-US" w:eastAsia="zh-CN"/>
        </w:rPr>
      </w:pPr>
      <w:r>
        <w:rPr>
          <w:rFonts w:hint="eastAsia"/>
          <w:b/>
          <w:color w:val="000000" w:themeColor="text1"/>
          <w:sz w:val="22"/>
          <w:szCs w:val="22"/>
          <w:lang w:val="en-US" w:eastAsia="zh-CN"/>
        </w:rPr>
        <w:t>英文：</w:t>
      </w:r>
      <w:r>
        <w:rPr>
          <w:rFonts w:hint="default" w:ascii="Times New Roman" w:hAnsi="Times New Roman" w:cs="Times New Roman"/>
          <w:sz w:val="24"/>
          <w:szCs w:val="24"/>
        </w:rPr>
        <w:t>The Relative Occupational Health Safety Management Activities about</w:t>
      </w:r>
      <w:r>
        <w:rPr>
          <w:rFonts w:hint="eastAsia" w:ascii="Times New Roman" w:hAnsi="Times New Roman" w:cs="Times New Roman"/>
          <w:sz w:val="24"/>
          <w:szCs w:val="24"/>
          <w:lang w:val="en-US" w:eastAsia="zh-CN"/>
        </w:rPr>
        <w:t xml:space="preserve"> </w:t>
      </w:r>
      <w:r>
        <w:rPr>
          <w:rFonts w:hint="eastAsia" w:ascii="Times New Roman" w:hAnsi="Times New Roman" w:cs="Times New Roman"/>
          <w:bCs/>
          <w:sz w:val="24"/>
          <w:szCs w:val="24"/>
          <w:lang w:val="en-US" w:eastAsia="zh-CN"/>
        </w:rPr>
        <w:t>Environmental monitoring and public health monitoring within the scope of qualification</w:t>
      </w:r>
    </w:p>
    <w:p>
      <w:pPr>
        <w:pStyle w:val="2"/>
        <w:spacing w:line="240" w:lineRule="auto"/>
        <w:ind w:firstLine="0"/>
        <w:rPr>
          <w:rFonts w:hint="eastAsia" w:eastAsia="宋体"/>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3" w:name="_GoBack"/>
      <w:bookmarkEnd w:id="13"/>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047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2019-10-28T08:22:03Z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