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四川田册科技有限公司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0163-2019-2020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0163-2019-2020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3190"/>
        <w:gridCol w:w="1700"/>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四川田册科技有限公司</w:t>
            </w:r>
            <w:bookmarkEnd w:id="4"/>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0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邹媛媛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ISC-2019-0522</w:t>
            </w:r>
            <w:bookmarkEnd w:id="6"/>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0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2024-10-30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9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监督审核</w:t>
            </w:r>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0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2020年11月24日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58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90" w:type="dxa"/>
          </w:tcPr>
          <w:p>
            <w:pPr>
              <w:tabs>
                <w:tab w:val="left" w:pos="880"/>
              </w:tabs>
              <w:autoSpaceDE w:val="0"/>
              <w:autoSpaceDN w:val="0"/>
              <w:adjustRightInd w:val="0"/>
              <w:spacing w:before="35" w:line="276" w:lineRule="auto"/>
              <w:ind w:right="161"/>
              <w:rPr>
                <w:rFonts w:hint="eastAsia"/>
                <w:color w:val="000000"/>
                <w:szCs w:val="21"/>
                <w:shd w:val="pct10" w:color="auto" w:fill="FFFFFF"/>
                <w:lang w:val="en-US" w:eastAsia="zh-CN"/>
              </w:rPr>
            </w:pPr>
            <w:r>
              <w:rPr>
                <w:rFonts w:hint="eastAsia"/>
                <w:color w:val="000000"/>
                <w:szCs w:val="21"/>
                <w:shd w:val="pct10" w:color="auto" w:fill="FFFFFF"/>
                <w:lang w:val="en-US" w:eastAsia="zh-CN"/>
              </w:rPr>
              <w:t>孙保健：</w:t>
            </w:r>
            <w:r>
              <w:rPr>
                <w:color w:val="000000"/>
                <w:szCs w:val="21"/>
                <w:shd w:val="pct10" w:color="auto" w:fill="FFFFFF"/>
              </w:rPr>
              <w:t>中认协评[2020]44 号ISC[S]017</w:t>
            </w:r>
            <w:r>
              <w:rPr>
                <w:rFonts w:hint="eastAsia"/>
                <w:color w:val="000000"/>
                <w:szCs w:val="21"/>
                <w:shd w:val="pct10" w:color="auto" w:fill="FFFFFF"/>
                <w:lang w:val="en-US" w:eastAsia="zh-CN"/>
              </w:rPr>
              <w:t>6</w:t>
            </w:r>
          </w:p>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olor w:val="000000"/>
                <w:szCs w:val="21"/>
                <w:shd w:val="pct10" w:color="auto" w:fill="FFFFFF"/>
                <w:lang w:val="en-US" w:eastAsia="zh-CN"/>
              </w:rPr>
              <w:t>胡琳：</w:t>
            </w:r>
            <w:r>
              <w:rPr>
                <w:color w:val="000000"/>
                <w:szCs w:val="21"/>
                <w:shd w:val="pct10" w:color="auto" w:fill="FFFFFF"/>
              </w:rPr>
              <w:t>中认协评[2019]228号ISC[S]0373</w:t>
            </w:r>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03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行政人事部.项目部.市场部.财务部。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cs="宋体" w:asciiTheme="minorEastAsia" w:hAnsiTheme="minorEastAsia"/>
          <w:bCs/>
          <w:kern w:val="0"/>
          <w:szCs w:val="21"/>
        </w:rPr>
        <w:t>.</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kern w:val="0"/>
          <w:szCs w:val="21"/>
          <w:lang w:eastAsia="zh-CN"/>
        </w:rPr>
        <w:t>四川田册科技有限公司</w:t>
      </w: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企业测绘质量</w:t>
      </w:r>
      <w:r>
        <w:rPr>
          <w:rFonts w:hint="eastAsia" w:cs="宋体" w:asciiTheme="minorEastAsia" w:hAnsiTheme="minorEastAsia"/>
          <w:bCs/>
          <w:kern w:val="0"/>
          <w:szCs w:val="21"/>
        </w:rPr>
        <w:t>稳步上升</w:t>
      </w:r>
      <w:r>
        <w:rPr>
          <w:rFonts w:hint="eastAsia" w:cs="宋体" w:asciiTheme="minorEastAsia" w:hAnsiTheme="minorEastAsia"/>
          <w:bCs/>
          <w:kern w:val="0"/>
          <w:szCs w:val="21"/>
          <w:lang w:val="en-US" w:eastAsia="zh-CN"/>
        </w:rPr>
        <w:t>业务进一步扩大</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cs="宋体" w:asciiTheme="minorEastAsia" w:hAnsiTheme="minorEastAsia"/>
          <w:bCs/>
          <w:kern w:val="0"/>
          <w:szCs w:val="21"/>
        </w:rPr>
        <w:t>监督审核过程简述：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ascii="宋体" w:hAnsi="宋体" w:cs="宋体"/>
          <w:bCs/>
          <w:color w:val="000000" w:themeColor="text1"/>
          <w:kern w:val="0"/>
          <w:sz w:val="21"/>
          <w:szCs w:val="21"/>
        </w:rPr>
        <w:t>为有效评价</w:t>
      </w:r>
      <w:r>
        <w:rPr>
          <w:rFonts w:hint="eastAsia" w:cs="宋体" w:asciiTheme="minorEastAsia" w:hAnsiTheme="minorEastAsia"/>
          <w:kern w:val="0"/>
          <w:szCs w:val="21"/>
          <w:lang w:eastAsia="zh-CN"/>
        </w:rPr>
        <w:t>四川田册科技有限公司</w:t>
      </w:r>
      <w:r>
        <w:rPr>
          <w:rFonts w:hint="eastAsia" w:ascii="宋体" w:hAnsi="宋体" w:cs="宋体"/>
          <w:bCs/>
          <w:color w:val="000000" w:themeColor="text1"/>
          <w:kern w:val="0"/>
          <w:sz w:val="21"/>
          <w:szCs w:val="21"/>
        </w:rPr>
        <w:t>测量管理体系认证后一年以来运行情况，在</w:t>
      </w:r>
      <w:r>
        <w:rPr>
          <w:rFonts w:hint="eastAsia" w:ascii="宋体" w:hAnsi="宋体" w:cs="宋体"/>
          <w:bCs/>
          <w:color w:val="000000" w:themeColor="text1"/>
          <w:kern w:val="0"/>
          <w:sz w:val="21"/>
          <w:szCs w:val="21"/>
          <w:lang w:eastAsia="zh-CN"/>
        </w:rPr>
        <w:t>此次</w:t>
      </w:r>
      <w:r>
        <w:rPr>
          <w:rFonts w:hint="eastAsia" w:ascii="宋体" w:hAnsi="宋体" w:cs="宋体"/>
          <w:bCs/>
          <w:color w:val="000000" w:themeColor="text1"/>
          <w:kern w:val="0"/>
          <w:sz w:val="21"/>
          <w:szCs w:val="21"/>
        </w:rPr>
        <w:t>现场审核中，审核组先后抽样检查了</w:t>
      </w:r>
      <w:r>
        <w:rPr>
          <w:rFonts w:hint="eastAsia" w:cs="宋体" w:asciiTheme="minorEastAsia" w:hAnsiTheme="minorEastAsia"/>
          <w:kern w:val="0"/>
          <w:szCs w:val="21"/>
          <w:lang w:val="en-US" w:eastAsia="zh-CN"/>
        </w:rPr>
        <w:t>行政人事部.项目部.市场部.财务部</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企业实现了计量器具完好率98%，配备率100%的计量目标；对测量、仪器仪表管理、测绘人员等岗位人员进行了培训；计量设备管理已日常化，制定的各岗位工作流程，使生产过程中的测量点及测绘参数更加明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ascii="方正仿宋简体" w:hAnsi="宋体" w:eastAsia="方正仿宋简体"/>
          <w:sz w:val="32"/>
          <w:szCs w:val="32"/>
          <w:lang w:eastAsia="zh-CN"/>
        </w:rPr>
      </w:pPr>
      <w:r>
        <w:rPr>
          <w:rFonts w:hint="eastAsia" w:cs="宋体" w:asciiTheme="minorEastAsia" w:hAnsiTheme="minorEastAsia"/>
          <w:kern w:val="0"/>
          <w:szCs w:val="21"/>
          <w:lang w:eastAsia="zh-CN"/>
        </w:rPr>
        <w:t>四川田册科技有限公司</w:t>
      </w:r>
      <w:r>
        <w:rPr>
          <w:rFonts w:hint="eastAsia" w:ascii="宋体" w:hAnsi="宋体" w:cs="宋体"/>
          <w:bCs/>
          <w:color w:val="000000" w:themeColor="text1"/>
          <w:kern w:val="0"/>
          <w:sz w:val="21"/>
          <w:szCs w:val="21"/>
          <w:lang w:eastAsia="zh-CN"/>
        </w:rPr>
        <w:t>保持并完善的</w:t>
      </w:r>
      <w:r>
        <w:rPr>
          <w:rFonts w:hint="eastAsia" w:ascii="宋体" w:hAnsi="宋体" w:cs="宋体"/>
          <w:bCs/>
          <w:color w:val="000000" w:themeColor="text1"/>
          <w:kern w:val="0"/>
          <w:sz w:val="21"/>
          <w:szCs w:val="21"/>
        </w:rPr>
        <w:t>测量管理体系</w:t>
      </w:r>
      <w:r>
        <w:rPr>
          <w:rFonts w:hint="eastAsia" w:ascii="宋体" w:hAnsi="宋体" w:cs="宋体"/>
          <w:bCs/>
          <w:color w:val="000000" w:themeColor="text1"/>
          <w:kern w:val="0"/>
          <w:sz w:val="21"/>
          <w:szCs w:val="21"/>
          <w:lang w:eastAsia="zh-CN"/>
        </w:rPr>
        <w:t>，适</w:t>
      </w:r>
      <w:r>
        <w:rPr>
          <w:rFonts w:hint="eastAsia" w:ascii="宋体" w:hAnsi="宋体" w:cs="宋体"/>
          <w:bCs/>
          <w:color w:val="000000" w:themeColor="text1"/>
          <w:kern w:val="0"/>
          <w:sz w:val="21"/>
          <w:szCs w:val="21"/>
        </w:rPr>
        <w:t>合</w:t>
      </w:r>
      <w:r>
        <w:rPr>
          <w:rFonts w:hint="eastAsia" w:ascii="宋体" w:hAnsi="宋体" w:cs="宋体"/>
          <w:bCs/>
          <w:color w:val="000000" w:themeColor="text1"/>
          <w:kern w:val="0"/>
          <w:sz w:val="21"/>
          <w:szCs w:val="21"/>
          <w:lang w:eastAsia="zh-CN"/>
        </w:rPr>
        <w:t>企业发展，</w:t>
      </w:r>
      <w:r>
        <w:rPr>
          <w:rFonts w:hint="eastAsia" w:ascii="宋体" w:hAnsi="宋体" w:cs="宋体"/>
          <w:bCs/>
          <w:color w:val="000000" w:themeColor="text1"/>
          <w:kern w:val="0"/>
          <w:sz w:val="21"/>
          <w:szCs w:val="21"/>
        </w:rPr>
        <w:t>符合GB/T 19022-2003标准要求</w:t>
      </w:r>
      <w:r>
        <w:rPr>
          <w:rFonts w:hint="eastAsia" w:ascii="宋体" w:hAnsi="宋体" w:cs="宋体"/>
          <w:bCs/>
          <w:color w:val="000000" w:themeColor="text1"/>
          <w:kern w:val="0"/>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为了充分验证该企业测量管理体系运行的符合性、有效性及持续改进，根据该企业2020年度测量管理体系审核工作安排，</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05</w:t>
      </w:r>
      <w:r>
        <w:rPr>
          <w:rFonts w:hint="eastAsia" w:ascii="宋体" w:hAnsi="宋体"/>
          <w:szCs w:val="21"/>
        </w:rPr>
        <w:t>月</w:t>
      </w:r>
      <w:r>
        <w:rPr>
          <w:rFonts w:hint="eastAsia" w:ascii="宋体" w:hAnsi="宋体"/>
          <w:szCs w:val="21"/>
          <w:lang w:val="en-US" w:eastAsia="zh-CN"/>
        </w:rPr>
        <w:t>20</w:t>
      </w:r>
      <w:r>
        <w:rPr>
          <w:rFonts w:hint="eastAsia" w:ascii="宋体" w:hAnsi="宋体"/>
          <w:color w:val="000000"/>
          <w:szCs w:val="21"/>
        </w:rPr>
        <w:t>日</w:t>
      </w:r>
      <w:r>
        <w:rPr>
          <w:rFonts w:hint="eastAsia" w:ascii="宋体" w:hAnsi="宋体" w:cs="宋体"/>
          <w:bCs/>
          <w:kern w:val="0"/>
          <w:szCs w:val="21"/>
          <w:lang w:val="en-US" w:eastAsia="zh-CN"/>
        </w:rPr>
        <w:t>，按照本企业</w:t>
      </w:r>
      <w:r>
        <w:rPr>
          <w:rFonts w:hint="eastAsia" w:cs="宋体" w:asciiTheme="minorEastAsia" w:hAnsiTheme="minorEastAsia"/>
          <w:bCs/>
          <w:kern w:val="0"/>
          <w:szCs w:val="21"/>
          <w:lang w:val="en-US" w:eastAsia="zh-CN"/>
        </w:rPr>
        <w:t>《测量管理手册</w:t>
      </w:r>
      <w:r>
        <w:rPr>
          <w:rFonts w:hint="eastAsia" w:ascii="宋体" w:hAnsi="宋体" w:eastAsia="宋体" w:cs="宋体"/>
          <w:bCs/>
          <w:kern w:val="0"/>
          <w:szCs w:val="21"/>
          <w:lang w:val="en-US" w:eastAsia="zh-CN"/>
        </w:rPr>
        <w:t>》</w:t>
      </w:r>
      <w:r>
        <w:rPr>
          <w:rFonts w:hint="eastAsia" w:cs="宋体" w:asciiTheme="minorEastAsia" w:hAnsiTheme="minorEastAsia"/>
          <w:bCs/>
          <w:kern w:val="0"/>
          <w:szCs w:val="21"/>
          <w:lang w:val="en-US" w:eastAsia="zh-CN"/>
        </w:rPr>
        <w:t>的要求组织了内部审核，组长</w:t>
      </w:r>
      <w:r>
        <w:rPr>
          <w:rFonts w:hint="eastAsia" w:cs="宋体" w:asciiTheme="minorEastAsia" w:hAnsiTheme="minorEastAsia"/>
          <w:color w:val="auto"/>
          <w:kern w:val="0"/>
          <w:szCs w:val="21"/>
          <w:lang w:val="en-US" w:eastAsia="zh-CN"/>
        </w:rPr>
        <w:t>曹曦</w:t>
      </w:r>
      <w:r>
        <w:rPr>
          <w:rFonts w:hint="eastAsia" w:cs="宋体" w:asciiTheme="minorEastAsia" w:hAnsiTheme="minorEastAsia"/>
          <w:kern w:val="0"/>
          <w:szCs w:val="21"/>
          <w:lang w:val="en-US" w:eastAsia="zh-CN"/>
        </w:rPr>
        <w:t>编</w:t>
      </w:r>
      <w:r>
        <w:rPr>
          <w:rFonts w:hint="eastAsia" w:cs="宋体" w:asciiTheme="minorEastAsia" w:hAnsiTheme="minorEastAsia"/>
          <w:bCs/>
          <w:kern w:val="0"/>
          <w:szCs w:val="21"/>
          <w:lang w:val="en-US" w:eastAsia="zh-CN"/>
        </w:rPr>
        <w:t>写了具体审核计划，内审员编写了内审检查表，明确了审核要点、审核方法；本次涉及到所有与质量、计量、能源有关的部门、人员、场所、活动。审核共开具次要不符合项 1项,对内审发现的问题，制定了有效的纠正措施。所有不符合项已完成整改。</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宋体" w:hAnsi="宋体"/>
          <w:color w:val="000000" w:themeColor="text1"/>
          <w:sz w:val="21"/>
          <w:szCs w:val="21"/>
        </w:rPr>
      </w:pPr>
      <w:r>
        <w:rPr>
          <w:rFonts w:ascii="宋体" w:hAnsi="宋体"/>
          <w:color w:val="000000" w:themeColor="text1"/>
          <w:sz w:val="21"/>
          <w:szCs w:val="21"/>
        </w:rPr>
        <w:t>3.2</w:t>
      </w:r>
      <w:r>
        <w:rPr>
          <w:rFonts w:hint="eastAsia" w:ascii="宋体" w:hAnsi="宋体"/>
          <w:color w:val="000000" w:themeColor="text1"/>
          <w:sz w:val="21"/>
          <w:szCs w:val="21"/>
        </w:rPr>
        <w:t>、的测量体系管理评审：</w:t>
      </w:r>
    </w:p>
    <w:p>
      <w:pPr>
        <w:spacing w:line="400" w:lineRule="exact"/>
        <w:rPr>
          <w:szCs w:val="21"/>
        </w:rPr>
      </w:pP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05</w:t>
      </w:r>
      <w:r>
        <w:rPr>
          <w:rFonts w:hint="eastAsia" w:ascii="宋体" w:hAnsi="宋体"/>
          <w:color w:val="000000" w:themeColor="text1"/>
          <w:sz w:val="21"/>
          <w:szCs w:val="21"/>
        </w:rPr>
        <w:t>月</w:t>
      </w:r>
      <w:r>
        <w:rPr>
          <w:rFonts w:hint="eastAsia" w:ascii="宋体" w:hAnsi="宋体"/>
          <w:color w:val="000000" w:themeColor="text1"/>
          <w:sz w:val="21"/>
          <w:szCs w:val="21"/>
          <w:lang w:val="en-US" w:eastAsia="zh-CN"/>
        </w:rPr>
        <w:t>22</w:t>
      </w:r>
      <w:r>
        <w:rPr>
          <w:rFonts w:hint="eastAsia" w:ascii="宋体" w:hAnsi="宋体"/>
          <w:color w:val="000000" w:themeColor="text1"/>
          <w:sz w:val="21"/>
          <w:szCs w:val="21"/>
        </w:rPr>
        <w:t>日进行了20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度</w:t>
      </w:r>
      <w:r>
        <w:rPr>
          <w:rFonts w:hint="eastAsia" w:ascii="宋体" w:hAnsi="宋体"/>
          <w:color w:val="000000" w:themeColor="text1"/>
          <w:sz w:val="21"/>
          <w:szCs w:val="21"/>
        </w:rPr>
        <w:t>管理评审，</w:t>
      </w:r>
      <w:r>
        <w:rPr>
          <w:rFonts w:hint="eastAsia" w:ascii="宋体" w:hAnsi="宋体" w:cs="宋体"/>
          <w:kern w:val="0"/>
          <w:szCs w:val="21"/>
        </w:rPr>
        <w:t>公司总经理</w:t>
      </w:r>
      <w:r>
        <w:rPr>
          <w:rFonts w:hint="eastAsia" w:ascii="宋体" w:hAnsi="宋体" w:eastAsia="宋体" w:cs="宋体"/>
          <w:color w:val="auto"/>
          <w:kern w:val="0"/>
          <w:szCs w:val="21"/>
          <w:lang w:val="en-US" w:eastAsia="zh-CN"/>
        </w:rPr>
        <w:t>张凯</w:t>
      </w:r>
      <w:r>
        <w:rPr>
          <w:rFonts w:hint="eastAsia" w:ascii="宋体" w:hAnsi="宋体" w:cs="宋体"/>
          <w:kern w:val="0"/>
          <w:szCs w:val="21"/>
          <w:lang w:val="en-US" w:eastAsia="zh-CN"/>
        </w:rPr>
        <w:t>亲自</w:t>
      </w:r>
      <w:r>
        <w:rPr>
          <w:rFonts w:hint="eastAsia"/>
          <w:szCs w:val="21"/>
        </w:rPr>
        <w:t>主持，由公司各部门分别按管理评审输入要求</w:t>
      </w:r>
      <w:r>
        <w:rPr>
          <w:szCs w:val="21"/>
        </w:rPr>
        <w:t>汇报了体系运行</w:t>
      </w:r>
      <w:r>
        <w:rPr>
          <w:rFonts w:hint="eastAsia"/>
          <w:szCs w:val="21"/>
        </w:rPr>
        <w:t>实施及完成</w:t>
      </w:r>
      <w:r>
        <w:rPr>
          <w:szCs w:val="21"/>
        </w:rPr>
        <w:t>情况。</w:t>
      </w:r>
      <w:r>
        <w:rPr>
          <w:rFonts w:hint="eastAsia"/>
          <w:szCs w:val="21"/>
        </w:rPr>
        <w:t>管代</w:t>
      </w:r>
      <w:r>
        <w:rPr>
          <w:rFonts w:hint="eastAsia" w:cs="宋体" w:asciiTheme="minorEastAsia" w:hAnsiTheme="minorEastAsia"/>
          <w:color w:val="auto"/>
          <w:kern w:val="0"/>
          <w:szCs w:val="21"/>
          <w:lang w:val="en-US" w:eastAsia="zh-CN"/>
        </w:rPr>
        <w:t>曹曦</w:t>
      </w:r>
      <w:r>
        <w:rPr>
          <w:rFonts w:hint="eastAsia"/>
          <w:szCs w:val="21"/>
        </w:rPr>
        <w:t>总结了测量管理体系的运行情况，并肯定</w:t>
      </w:r>
      <w:r>
        <w:rPr>
          <w:szCs w:val="21"/>
        </w:rPr>
        <w:t>了公司</w:t>
      </w:r>
      <w:r>
        <w:rPr>
          <w:rFonts w:hint="eastAsia"/>
          <w:szCs w:val="21"/>
        </w:rPr>
        <w:t>测量管理体系运行</w:t>
      </w:r>
      <w:r>
        <w:rPr>
          <w:szCs w:val="21"/>
        </w:rPr>
        <w:t>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4.为持续改进而策划的活动的进展 ，包括：</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年质量目标考核细则已确认，并按规定的内容和时间进行考核，年度质量目标完成情况较好；</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bCs/>
          <w:kern w:val="0"/>
          <w:szCs w:val="21"/>
          <w:lang w:val="en-US" w:eastAsia="zh-CN"/>
        </w:rPr>
        <w:t>企业未建立建立计量标准，强制检定计量器具</w:t>
      </w:r>
      <w:r>
        <w:rPr>
          <w:rFonts w:hint="eastAsia" w:ascii="宋体" w:hAnsi="宋体" w:eastAsia="宋体" w:cs="宋体"/>
          <w:bCs/>
          <w:kern w:val="0"/>
          <w:szCs w:val="21"/>
          <w:lang w:val="en-US" w:eastAsia="zh-CN"/>
        </w:rPr>
        <w:t>(2块电能表)</w:t>
      </w:r>
      <w:r>
        <w:rPr>
          <w:rFonts w:hint="eastAsia" w:cs="宋体" w:asciiTheme="minorEastAsia" w:hAnsiTheme="minorEastAsia"/>
          <w:bCs/>
          <w:kern w:val="0"/>
          <w:szCs w:val="21"/>
          <w:lang w:val="en-US" w:eastAsia="zh-CN"/>
        </w:rPr>
        <w:t>强检率100%，一般工作计量器具周检率98%。</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lang w:val="en-US" w:eastAsia="zh-CN"/>
        </w:rPr>
        <w:t>4.4</w:t>
      </w:r>
      <w:r>
        <w:rPr>
          <w:rFonts w:hint="eastAsia" w:cs="宋体" w:asciiTheme="minorEastAsia" w:hAnsiTheme="minorEastAsia"/>
          <w:kern w:val="0"/>
          <w:szCs w:val="21"/>
        </w:rPr>
        <w:t>抽查了企业对已识别的测量过程</w:t>
      </w:r>
      <w:r>
        <w:rPr>
          <w:rFonts w:hint="eastAsia" w:ascii="宋体" w:hAnsi="宋体" w:eastAsia="宋体" w:cs="宋体"/>
          <w:kern w:val="0"/>
          <w:szCs w:val="21"/>
        </w:rPr>
        <w:t>《</w:t>
      </w:r>
      <w:r>
        <w:rPr>
          <w:rFonts w:hint="eastAsia" w:ascii="宋体" w:hAnsi="宋体" w:cs="宋体"/>
          <w:kern w:val="0"/>
          <w:sz w:val="21"/>
          <w:szCs w:val="21"/>
          <w:lang w:val="en-US" w:eastAsia="zh-CN"/>
        </w:rPr>
        <w:t>房屋室内面积尺寸</w:t>
      </w:r>
      <w:r>
        <w:rPr>
          <w:rFonts w:hint="eastAsia" w:ascii="宋体" w:hAnsi="宋体" w:cs="宋体"/>
          <w:kern w:val="0"/>
          <w:sz w:val="21"/>
          <w:szCs w:val="21"/>
        </w:rPr>
        <w:t>测量过程</w:t>
      </w:r>
      <w:r>
        <w:rPr>
          <w:rFonts w:hint="eastAsia" w:ascii="宋体" w:hAnsi="宋体" w:eastAsia="宋体" w:cs="宋体"/>
          <w:kern w:val="0"/>
          <w:sz w:val="18"/>
          <w:szCs w:val="18"/>
        </w:rPr>
        <w:t>》</w:t>
      </w:r>
      <w:r>
        <w:rPr>
          <w:rFonts w:hint="eastAsia" w:cs="宋体" w:asciiTheme="minorEastAsia" w:hAnsiTheme="minorEastAsia"/>
          <w:kern w:val="0"/>
          <w:szCs w:val="21"/>
        </w:rPr>
        <w:t>：</w:t>
      </w:r>
      <w:r>
        <w:rPr>
          <w:rFonts w:hint="eastAsia" w:ascii="Calibri" w:hAnsi="Calibri" w:eastAsia="宋体" w:cs="Times New Roman"/>
          <w:b w:val="0"/>
          <w:bCs/>
          <w:sz w:val="21"/>
          <w:szCs w:val="21"/>
          <w:lang w:val="en-US" w:eastAsia="zh-CN"/>
        </w:rPr>
        <w:t>计</w:t>
      </w:r>
      <w:r>
        <w:rPr>
          <w:rFonts w:hint="eastAsia" w:ascii="Calibri" w:hAnsi="Calibri" w:eastAsia="宋体" w:cs="Times New Roman"/>
          <w:b w:val="0"/>
          <w:bCs/>
          <w:sz w:val="21"/>
          <w:szCs w:val="21"/>
        </w:rPr>
        <w:t>量要求导出和计量验证</w:t>
      </w:r>
      <w:r>
        <w:rPr>
          <w:rFonts w:hint="eastAsia" w:ascii="Calibri" w:hAnsi="Calibri" w:eastAsia="宋体" w:cs="Times New Roman"/>
          <w:b w:val="0"/>
          <w:bCs/>
          <w:sz w:val="21"/>
          <w:szCs w:val="21"/>
          <w:lang w:val="en-US" w:eastAsia="zh-CN"/>
        </w:rPr>
        <w:t>。抽查</w:t>
      </w:r>
      <w:r>
        <w:rPr>
          <w:rFonts w:hint="eastAsia" w:ascii="宋体" w:hAnsi="宋体" w:cs="宋体"/>
          <w:kern w:val="0"/>
          <w:sz w:val="21"/>
          <w:szCs w:val="21"/>
          <w:lang w:val="en-US" w:eastAsia="zh-CN"/>
        </w:rPr>
        <w:t>房屋室内面积尺寸</w:t>
      </w:r>
      <w:r>
        <w:rPr>
          <w:rFonts w:hint="eastAsia" w:ascii="宋体" w:hAnsi="宋体" w:cs="宋体"/>
          <w:kern w:val="0"/>
          <w:sz w:val="21"/>
          <w:szCs w:val="21"/>
        </w:rPr>
        <w:t>测量过程</w:t>
      </w:r>
      <w:r>
        <w:rPr>
          <w:rFonts w:hint="eastAsia" w:ascii="宋体" w:hAnsi="宋体" w:cs="宋体"/>
          <w:kern w:val="0"/>
          <w:sz w:val="21"/>
          <w:szCs w:val="21"/>
          <w:lang w:val="en-US" w:eastAsia="zh-CN"/>
        </w:rPr>
        <w:t>不确定度评定，</w:t>
      </w:r>
      <w:r>
        <w:rPr>
          <w:rFonts w:hint="eastAsia" w:ascii="Calibri" w:hAnsi="Calibri" w:eastAsia="宋体" w:cs="Times New Roman"/>
          <w:b w:val="0"/>
          <w:bCs/>
          <w:sz w:val="21"/>
          <w:szCs w:val="21"/>
          <w:lang w:val="en-US" w:eastAsia="zh-CN"/>
        </w:rPr>
        <w:t>详见</w:t>
      </w:r>
      <w:r>
        <w:rPr>
          <w:rFonts w:hint="eastAsia" w:ascii="宋体" w:hAnsi="宋体" w:eastAsia="宋体" w:cs="宋体"/>
          <w:b w:val="0"/>
          <w:bCs/>
          <w:sz w:val="21"/>
          <w:szCs w:val="21"/>
          <w:lang w:val="en-US" w:eastAsia="zh-CN"/>
        </w:rPr>
        <w:t>《</w:t>
      </w:r>
      <w:r>
        <w:rPr>
          <w:rFonts w:hint="eastAsia" w:ascii="Calibri" w:hAnsi="Calibri" w:eastAsia="宋体" w:cs="Times New Roman"/>
          <w:b w:val="0"/>
          <w:bCs/>
          <w:sz w:val="21"/>
          <w:szCs w:val="21"/>
          <w:lang w:val="en-US" w:eastAsia="zh-CN"/>
        </w:rPr>
        <w:t>计</w:t>
      </w:r>
      <w:r>
        <w:rPr>
          <w:rFonts w:hint="eastAsia" w:ascii="Calibri" w:hAnsi="Calibri" w:eastAsia="宋体" w:cs="Times New Roman"/>
          <w:b w:val="0"/>
          <w:bCs/>
          <w:sz w:val="21"/>
          <w:szCs w:val="21"/>
        </w:rPr>
        <w:t>量要求导出和计量验证记录表</w:t>
      </w:r>
      <w:r>
        <w:rPr>
          <w:rFonts w:hint="eastAsia" w:ascii="宋体" w:hAnsi="宋体" w:eastAsia="宋体" w:cs="宋体"/>
          <w:b w:val="0"/>
          <w:bCs/>
          <w:sz w:val="21"/>
          <w:szCs w:val="21"/>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5.对认证审核时提出的的不符合项的纠正措施情况有表述： </w:t>
      </w:r>
    </w:p>
    <w:p>
      <w:pPr>
        <w:pStyle w:val="9"/>
        <w:keepNext w:val="0"/>
        <w:keepLines w:val="0"/>
        <w:pageBreakBefore w:val="0"/>
        <w:widowControl/>
        <w:kinsoku/>
        <w:wordWrap/>
        <w:overflowPunct/>
        <w:topLinePunct w:val="0"/>
        <w:autoSpaceDE/>
        <w:autoSpaceDN/>
        <w:bidi w:val="0"/>
        <w:adjustRightInd w:val="0"/>
        <w:snapToGrid w:val="0"/>
        <w:spacing w:line="480" w:lineRule="exact"/>
        <w:ind w:left="420" w:firstLine="0" w:firstLineChars="0"/>
        <w:jc w:val="left"/>
        <w:textAlignment w:val="auto"/>
        <w:outlineLvl w:val="9"/>
        <w:rPr>
          <w:rFonts w:hint="eastAsia" w:cs="宋体" w:asciiTheme="minorEastAsia" w:hAnsiTheme="minorEastAsia"/>
          <w:bCs/>
          <w:kern w:val="0"/>
          <w:szCs w:val="21"/>
          <w:lang w:val="en-US" w:eastAsia="zh-CN"/>
        </w:rPr>
      </w:pPr>
      <w:r>
        <w:rPr>
          <w:rFonts w:hint="eastAsia" w:cs="宋体"/>
          <w:kern w:val="0"/>
        </w:rPr>
        <w:t>公司已针对上一年度开具的</w:t>
      </w:r>
      <w:r>
        <w:rPr>
          <w:rFonts w:hint="eastAsia" w:cs="宋体"/>
          <w:kern w:val="0"/>
          <w:lang w:val="en-US" w:eastAsia="zh-CN"/>
        </w:rPr>
        <w:t>一个</w:t>
      </w:r>
      <w:r>
        <w:rPr>
          <w:rFonts w:hint="eastAsia" w:cs="宋体"/>
          <w:kern w:val="0"/>
        </w:rPr>
        <w:t>不符合项已采取有效措施，已关闭。</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default" w:cs="宋体" w:asciiTheme="minorEastAsia" w:hAnsiTheme="minorEastAsia"/>
          <w:kern w:val="0"/>
          <w:szCs w:val="21"/>
          <w:lang w:val="en-US" w:eastAsia="zh-CN"/>
        </w:rPr>
      </w:pPr>
      <w:r>
        <w:rPr>
          <w:rFonts w:hint="eastAsia" w:cs="宋体" w:asciiTheme="minorEastAsia" w:hAnsiTheme="minorEastAsia"/>
          <w:kern w:val="0"/>
          <w:szCs w:val="21"/>
        </w:rPr>
        <w:t>该公司</w:t>
      </w:r>
      <w:r>
        <w:rPr>
          <w:rFonts w:hint="eastAsia" w:cs="宋体" w:asciiTheme="minorEastAsia" w:hAnsiTheme="minorEastAsia"/>
          <w:kern w:val="0"/>
          <w:szCs w:val="21"/>
          <w:lang w:val="en-US" w:eastAsia="zh-CN"/>
        </w:rPr>
        <w:t>不</w:t>
      </w:r>
      <w:r>
        <w:rPr>
          <w:rFonts w:hint="eastAsia" w:cs="宋体" w:asciiTheme="minorEastAsia" w:hAnsiTheme="minorEastAsia"/>
          <w:kern w:val="0"/>
          <w:szCs w:val="21"/>
        </w:rPr>
        <w:t>属于重点能耗企业，已经按要求统计公司水电气总能耗</w:t>
      </w:r>
      <w:r>
        <w:rPr>
          <w:rFonts w:hint="eastAsia" w:cs="宋体" w:asciiTheme="minorEastAsia" w:hAnsiTheme="minorEastAsia"/>
          <w:kern w:val="0"/>
          <w:szCs w:val="21"/>
          <w:lang w:eastAsia="zh-CN"/>
        </w:rPr>
        <w:t>，能源计量器具已</w:t>
      </w:r>
      <w:r>
        <w:rPr>
          <w:rFonts w:hint="eastAsia" w:cs="宋体" w:asciiTheme="minorEastAsia" w:hAnsiTheme="minorEastAsia"/>
          <w:kern w:val="0"/>
          <w:szCs w:val="21"/>
          <w:lang w:val="en-US" w:eastAsia="zh-CN"/>
        </w:rPr>
        <w:t>进入</w:t>
      </w:r>
      <w:r>
        <w:rPr>
          <w:rFonts w:hint="eastAsia" w:cs="宋体" w:asciiTheme="minorEastAsia" w:hAnsiTheme="minorEastAsia"/>
          <w:kern w:val="0"/>
          <w:szCs w:val="21"/>
          <w:lang w:eastAsia="zh-CN"/>
        </w:rPr>
        <w:t>台</w:t>
      </w:r>
      <w:r>
        <w:rPr>
          <w:rFonts w:hint="eastAsia" w:cs="宋体" w:asciiTheme="minorEastAsia" w:hAnsiTheme="minorEastAsia"/>
          <w:kern w:val="0"/>
          <w:szCs w:val="21"/>
          <w:lang w:val="en-US" w:eastAsia="zh-CN"/>
        </w:rPr>
        <w:t>帐管理，2020年1-10月共能耗4.6吨标煤。</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公司目前尚未接到客户在</w:t>
      </w:r>
      <w:r>
        <w:rPr>
          <w:rFonts w:hint="eastAsia" w:asciiTheme="minorEastAsia" w:hAnsiTheme="minorEastAsia"/>
          <w:bCs/>
          <w:szCs w:val="21"/>
          <w:lang w:val="en-US" w:eastAsia="zh-CN"/>
        </w:rPr>
        <w:t>测绘</w:t>
      </w:r>
      <w:r>
        <w:rPr>
          <w:rFonts w:hint="eastAsia" w:asciiTheme="minorEastAsia" w:hAnsiTheme="minorEastAsia"/>
          <w:bCs/>
          <w:szCs w:val="21"/>
        </w:rPr>
        <w:t>质量、</w:t>
      </w:r>
      <w:r>
        <w:rPr>
          <w:rFonts w:hint="eastAsia" w:asciiTheme="minorEastAsia" w:hAnsiTheme="minorEastAsia"/>
          <w:bCs/>
          <w:szCs w:val="21"/>
          <w:lang w:val="en-US" w:eastAsia="zh-CN"/>
        </w:rPr>
        <w:t>图纸</w:t>
      </w:r>
      <w:r>
        <w:rPr>
          <w:rFonts w:hint="eastAsia" w:asciiTheme="minorEastAsia" w:hAnsiTheme="minorEastAsia"/>
          <w:bCs/>
          <w:szCs w:val="21"/>
        </w:rPr>
        <w:t>交接、能源、安全、现场管理等方面的投诉和纠纷。</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公司《目标管理程序》，规定了公司的计量方针及5项质量目标 ，是管理体系追求的承诺和准则，内容基本覆盖标准要素。公司将质量目标考核细则已纳入</w:t>
      </w:r>
      <w:r>
        <w:rPr>
          <w:rFonts w:hint="eastAsia" w:asciiTheme="minorEastAsia" w:hAnsiTheme="minorEastAsia"/>
          <w:bCs/>
          <w:szCs w:val="21"/>
          <w:lang w:eastAsia="zh-CN"/>
        </w:rPr>
        <w:t>基层</w:t>
      </w:r>
      <w:r>
        <w:rPr>
          <w:rFonts w:hint="eastAsia" w:asciiTheme="minorEastAsia" w:hAnsiTheme="minorEastAsia"/>
          <w:bCs/>
          <w:szCs w:val="21"/>
        </w:rPr>
        <w:t>绩效考核表，进一步体现了实现顾客、质量、服务等方面的要求，符合GB/T 19022-2003标准要求，适应性、有效性及对持续运作的控制。</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keepNext w:val="0"/>
        <w:keepLines w:val="0"/>
        <w:pageBreakBefore w:val="0"/>
        <w:widowControl/>
        <w:kinsoku/>
        <w:wordWrap/>
        <w:overflowPunct/>
        <w:topLinePunct w:val="0"/>
        <w:autoSpaceDE/>
        <w:autoSpaceDN/>
        <w:bidi w:val="0"/>
        <w:adjustRightInd w:val="0"/>
        <w:snapToGrid w:val="0"/>
        <w:spacing w:line="480" w:lineRule="exact"/>
        <w:ind w:firstLine="210" w:firstLineChars="100"/>
        <w:textAlignment w:val="auto"/>
        <w:outlineLvl w:val="9"/>
        <w:rPr>
          <w:rFonts w:hint="eastAsia"/>
        </w:rPr>
      </w:pPr>
      <w:r>
        <w:rPr>
          <w:rFonts w:hint="eastAsia" w:asciiTheme="minorEastAsia" w:hAnsiTheme="minorEastAsia"/>
          <w:bCs/>
          <w:szCs w:val="21"/>
        </w:rPr>
        <w:t>企业在本年度</w:t>
      </w:r>
      <w:r>
        <w:rPr>
          <w:rFonts w:hint="eastAsia" w:asciiTheme="minorEastAsia" w:hAnsiTheme="minorEastAsia"/>
          <w:bCs/>
          <w:color w:val="auto"/>
          <w:szCs w:val="21"/>
          <w:lang w:val="en-US" w:eastAsia="zh-CN"/>
        </w:rPr>
        <w:t>变更了新的办公地点由成都市金牛区丰德羊西中心608迁入到</w:t>
      </w:r>
      <w:r>
        <w:rPr>
          <w:rFonts w:hint="eastAsia"/>
        </w:rPr>
        <w:t>成都市武侯区武兴五路355号（A1-2-7-2</w:t>
      </w:r>
      <w:r>
        <w:rPr>
          <w:rFonts w:hint="eastAsia" w:ascii="宋体" w:hAnsi="宋体" w:eastAsia="宋体" w:cs="宋体"/>
        </w:rPr>
        <w:t>)</w:t>
      </w:r>
    </w:p>
    <w:p>
      <w:pPr>
        <w:keepNext w:val="0"/>
        <w:keepLines w:val="0"/>
        <w:pageBreakBefore w:val="0"/>
        <w:widowControl/>
        <w:kinsoku/>
        <w:wordWrap/>
        <w:overflowPunct/>
        <w:topLinePunct w:val="0"/>
        <w:autoSpaceDE/>
        <w:autoSpaceDN/>
        <w:bidi w:val="0"/>
        <w:adjustRightInd w:val="0"/>
        <w:snapToGrid w:val="0"/>
        <w:spacing w:line="480" w:lineRule="exact"/>
        <w:ind w:firstLine="210" w:firstLineChars="10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 本次监督审核</w:t>
      </w:r>
      <w:r>
        <w:rPr>
          <w:rFonts w:hint="eastAsia" w:ascii="宋体" w:hAnsi="宋体" w:eastAsia="宋体" w:cs="宋体"/>
          <w:kern w:val="0"/>
          <w:szCs w:val="21"/>
          <w:lang w:val="en-US" w:eastAsia="zh-CN"/>
        </w:rPr>
        <w:t>未发现</w:t>
      </w:r>
      <w:r>
        <w:rPr>
          <w:rFonts w:hint="eastAsia" w:ascii="宋体" w:hAnsi="宋体" w:eastAsia="宋体" w:cs="宋体"/>
          <w:kern w:val="0"/>
          <w:szCs w:val="21"/>
        </w:rPr>
        <w:t>不符合项</w:t>
      </w:r>
      <w:r>
        <w:rPr>
          <w:rFonts w:hint="eastAsia" w:ascii="宋体" w:hAnsi="宋体" w:eastAsia="宋体" w:cs="宋体"/>
          <w:kern w:val="0"/>
          <w:szCs w:val="21"/>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ascii="宋体" w:hAnsi="宋体" w:eastAsia="宋体" w:cs="宋体"/>
          <w:kern w:val="0"/>
          <w:szCs w:val="28"/>
          <w:lang w:eastAsia="zh-CN"/>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bookmarkStart w:id="11" w:name="_GoBack"/>
      <w:bookmarkEnd w:id="11"/>
    </w:p>
    <w:p>
      <w:pPr>
        <w:keepNext w:val="0"/>
        <w:keepLines w:val="0"/>
        <w:pageBreakBefore w:val="0"/>
        <w:kinsoku/>
        <w:wordWrap/>
        <w:overflowPunct/>
        <w:topLinePunct w:val="0"/>
        <w:autoSpaceDE/>
        <w:autoSpaceDN/>
        <w:bidi w:val="0"/>
        <w:adjustRightInd w:val="0"/>
        <w:snapToGrid w:val="0"/>
        <w:spacing w:line="480" w:lineRule="exact"/>
        <w:ind w:right="-512" w:rightChars="-244" w:firstLine="480"/>
        <w:textAlignment w:val="auto"/>
        <w:outlineLvl w:val="9"/>
        <w:rPr>
          <w:rFonts w:hint="eastAsia" w:ascii="宋体" w:hAnsi="宋体"/>
          <w:color w:val="000000" w:themeColor="text1"/>
          <w:sz w:val="2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20</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24</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对测量管理</w:t>
      </w:r>
      <w:r>
        <w:rPr>
          <w:rStyle w:val="10"/>
          <w:rFonts w:hint="eastAsia" w:ascii="宋体" w:hAnsi="宋体" w:eastAsia="宋体"/>
          <w:color w:val="000000" w:themeColor="text1"/>
          <w:sz w:val="21"/>
          <w:szCs w:val="21"/>
          <w:lang w:eastAsia="zh-CN"/>
        </w:rPr>
        <w:t>体系</w:t>
      </w:r>
      <w:r>
        <w:rPr>
          <w:rStyle w:val="10"/>
          <w:rFonts w:ascii="宋体" w:hAnsi="宋体" w:eastAsia="宋体"/>
          <w:color w:val="000000" w:themeColor="text1"/>
          <w:sz w:val="21"/>
          <w:szCs w:val="21"/>
        </w:rPr>
        <w:t>现场</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.验证了贵公司在测量管理体系实现认证后一年内，</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w:t>
      </w:r>
      <w:r>
        <w:rPr>
          <w:rFonts w:hint="eastAsia" w:ascii="宋体" w:hAnsi="宋体"/>
          <w:color w:val="000000" w:themeColor="text1"/>
          <w:sz w:val="21"/>
          <w:szCs w:val="21"/>
          <w:lang w:val="en-US" w:eastAsia="zh-CN"/>
        </w:rPr>
        <w:t>企业的生产规模进一步扩大。</w:t>
      </w:r>
      <w:r>
        <w:rPr>
          <w:rFonts w:hint="eastAsia" w:ascii="宋体" w:hAnsi="宋体"/>
          <w:color w:val="000000" w:themeColor="text1"/>
          <w:sz w:val="21"/>
          <w:szCs w:val="21"/>
        </w:rPr>
        <w:t>使公司测量体系持续满足顾客的测量要求。综上所述，审核组认为测量管理体系，符合GB/T 19022-2003标准要求，对体系运行具有持续的有效性、符合性予以肯定。建议报请</w:t>
      </w:r>
      <w:r>
        <w:rPr>
          <w:rFonts w:hint="eastAsia" w:ascii="宋体" w:hAnsi="宋体"/>
          <w:color w:val="000000" w:themeColor="text1"/>
          <w:sz w:val="21"/>
          <w:szCs w:val="21"/>
          <w:lang w:val="en-US" w:eastAsia="zh-CN"/>
        </w:rPr>
        <w:t>北京</w:t>
      </w:r>
      <w:r>
        <w:rPr>
          <w:rFonts w:hint="eastAsia" w:ascii="宋体" w:hAnsi="宋体"/>
          <w:color w:val="000000" w:themeColor="text1"/>
          <w:sz w:val="21"/>
          <w:szCs w:val="21"/>
        </w:rPr>
        <w:t>国标联合认证有限公司批准通过监督审核。</w:t>
      </w: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ascii="宋体" w:hAnsi="宋体" w:eastAsia="宋体" w:cs="宋体"/>
          <w:kern w:val="0"/>
          <w:szCs w:val="28"/>
        </w:rPr>
      </w:pP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      </w:t>
      </w:r>
    </w:p>
    <w:p>
      <w:pPr>
        <w:keepNext w:val="0"/>
        <w:keepLines w:val="0"/>
        <w:pageBreakBefore w:val="0"/>
        <w:widowControl/>
        <w:kinsoku/>
        <w:wordWrap/>
        <w:overflowPunct/>
        <w:topLinePunct w:val="0"/>
        <w:autoSpaceDE/>
        <w:autoSpaceDN/>
        <w:bidi w:val="0"/>
        <w:adjustRightInd w:val="0"/>
        <w:snapToGrid w:val="0"/>
        <w:spacing w:line="480" w:lineRule="exact"/>
        <w:ind w:right="1365"/>
        <w:textAlignment w:val="auto"/>
        <w:outlineLvl w:val="9"/>
        <w:rPr>
          <w:rFonts w:hint="eastAsia" w:ascii="宋体" w:hAnsi="宋体" w:eastAsia="宋体" w:cs="宋体"/>
          <w:b/>
          <w:bCs/>
          <w:kern w:val="0"/>
          <w:szCs w:val="21"/>
        </w:rPr>
      </w:pPr>
    </w:p>
    <w:p>
      <w:pPr>
        <w:keepNext w:val="0"/>
        <w:keepLines w:val="0"/>
        <w:pageBreakBefore w:val="0"/>
        <w:widowControl/>
        <w:kinsoku/>
        <w:wordWrap/>
        <w:overflowPunct/>
        <w:topLinePunct w:val="0"/>
        <w:autoSpaceDE/>
        <w:autoSpaceDN/>
        <w:bidi w:val="0"/>
        <w:adjustRightInd w:val="0"/>
        <w:snapToGrid w:val="0"/>
        <w:spacing w:line="480" w:lineRule="exact"/>
        <w:ind w:right="1365"/>
        <w:textAlignment w:val="auto"/>
        <w:outlineLvl w:val="9"/>
        <w:rPr>
          <w:rFonts w:ascii="宋体" w:hAnsi="宋体" w:eastAsia="宋体" w:cs="宋体"/>
          <w:kern w:val="0"/>
          <w:szCs w:val="21"/>
        </w:rPr>
      </w:pPr>
      <w:r>
        <w:rPr>
          <w:rFonts w:hint="eastAsia" w:ascii="宋体" w:hAnsi="宋体" w:eastAsia="宋体" w:cs="宋体"/>
          <w:b/>
          <w:bCs/>
          <w:kern w:val="0"/>
          <w:szCs w:val="21"/>
        </w:rPr>
        <w:t>四、报告审查人意见</w:t>
      </w:r>
    </w:p>
    <w:p>
      <w:pPr>
        <w:keepNext w:val="0"/>
        <w:keepLines w:val="0"/>
        <w:pageBreakBefore w:val="0"/>
        <w:widowControl/>
        <w:kinsoku/>
        <w:wordWrap/>
        <w:overflowPunct/>
        <w:topLinePunct w:val="0"/>
        <w:autoSpaceDE/>
        <w:autoSpaceDN/>
        <w:bidi w:val="0"/>
        <w:adjustRightInd w:val="0"/>
        <w:snapToGrid w:val="0"/>
        <w:spacing w:line="480" w:lineRule="exact"/>
        <w:ind w:firstLine="2730" w:firstLineChars="1300"/>
        <w:jc w:val="left"/>
        <w:textAlignment w:val="auto"/>
        <w:outlineLvl w:val="9"/>
        <w:rPr>
          <w:rFonts w:ascii="宋体" w:hAnsi="宋体" w:eastAsia="宋体" w:cs="宋体"/>
          <w:kern w:val="0"/>
          <w:szCs w:val="28"/>
        </w:rPr>
      </w:pPr>
      <w:r>
        <w:rPr>
          <w:rFonts w:hint="eastAsia" w:ascii="宋体" w:hAnsi="宋体" w:eastAsia="宋体" w:cs="宋体"/>
          <w:kern w:val="0"/>
          <w:szCs w:val="28"/>
        </w:rPr>
        <w:t>审查人员</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43FA6"/>
    <w:multiLevelType w:val="singleLevel"/>
    <w:tmpl w:val="5A143FA6"/>
    <w:lvl w:ilvl="0" w:tentative="0">
      <w:start w:val="2"/>
      <w:numFmt w:val="decimal"/>
      <w:lvlText w:val="%1."/>
      <w:lvlJc w:val="left"/>
      <w:pPr>
        <w:tabs>
          <w:tab w:val="left" w:pos="312"/>
        </w:tabs>
      </w:pPr>
    </w:lvl>
  </w:abstractNum>
  <w:abstractNum w:abstractNumId="1">
    <w:nsid w:val="5A158DA8"/>
    <w:multiLevelType w:val="singleLevel"/>
    <w:tmpl w:val="5A158DA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3F3A0E"/>
    <w:rsid w:val="1AC03205"/>
    <w:rsid w:val="1BD22BC2"/>
    <w:rsid w:val="334D2C2D"/>
    <w:rsid w:val="3A976862"/>
    <w:rsid w:val="51701A25"/>
    <w:rsid w:val="5B287664"/>
    <w:rsid w:val="5E4B5A53"/>
    <w:rsid w:val="61742AD9"/>
    <w:rsid w:val="76230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10</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胡琳</cp:lastModifiedBy>
  <cp:lastPrinted>2017-09-01T06:24:00Z</cp:lastPrinted>
  <dcterms:modified xsi:type="dcterms:W3CDTF">2020-11-24T03:10:53Z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