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定州市通力机械制造有限公司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E：29.10.07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E：29.10.07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rPr>
                <w:rStyle w:val="11"/>
                <w:rFonts w:ascii="宋体" w:hAnsi="宋体"/>
                <w:b w:val="0"/>
                <w:bCs w:val="0"/>
                <w:sz w:val="21"/>
                <w:szCs w:val="21"/>
                <w:shd w:val="clear" w:color="FFFFFF" w:fill="D9D9D9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产品销售流程：</w:t>
            </w:r>
            <w:r>
              <w:rPr>
                <w:rFonts w:hint="eastAsia"/>
                <w:b/>
                <w:sz w:val="20"/>
              </w:rPr>
              <w:t>业务洽谈/招投标→评审→签订合同→采购→验证→交付。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1"/>
                <w:rFonts w:hint="eastAsia" w:ascii="宋体" w:hAnsi="宋体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 xml:space="preserve">要环境因素：固废排放、火灾等 </w:t>
            </w:r>
          </w:p>
          <w:p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 xml:space="preserve">控制措施：集中收集外售至废品回收站、电路定期检修、不定期检查，提高安全意识；做好火灾预防措施。一旦发生按相关应急预案执行；制定目标、指标；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检验外观、数量、合格证。无</w:t>
            </w:r>
            <w:r>
              <w:rPr>
                <w:rFonts w:hint="eastAsia"/>
                <w:b/>
                <w:sz w:val="20"/>
              </w:rPr>
              <w:t>型式试验要求。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企业概况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审核纪律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需注意事项</w:t>
            </w:r>
            <w:r>
              <w:rPr>
                <w:rFonts w:hint="eastAsia"/>
                <w:b/>
                <w:sz w:val="20"/>
              </w:rPr>
              <w:t>。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</w:t>
      </w:r>
      <w:r>
        <w:rPr>
          <w:rFonts w:hint="eastAsia" w:ascii="宋体"/>
          <w:b/>
          <w:sz w:val="18"/>
          <w:szCs w:val="18"/>
          <w:lang w:val="en-US" w:eastAsia="zh-CN"/>
        </w:rPr>
        <w:t>李凤仪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 </w:t>
      </w:r>
      <w:r>
        <w:rPr>
          <w:rFonts w:hint="eastAsia"/>
          <w:b/>
          <w:sz w:val="18"/>
          <w:szCs w:val="18"/>
          <w:lang w:val="en-US" w:eastAsia="zh-CN"/>
        </w:rPr>
        <w:t>2020-11-15</w:t>
      </w:r>
      <w:r>
        <w:rPr>
          <w:rFonts w:hint="eastAsia"/>
          <w:b/>
          <w:sz w:val="18"/>
          <w:szCs w:val="18"/>
        </w:rPr>
        <w:t xml:space="preserve">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 w:ascii="宋体"/>
          <w:b/>
          <w:sz w:val="18"/>
          <w:szCs w:val="18"/>
          <w:lang w:val="en-US" w:eastAsia="zh-CN"/>
        </w:rPr>
        <w:t>李凤仪</w:t>
      </w:r>
      <w:r>
        <w:rPr>
          <w:rFonts w:hint="eastAsia" w:ascii="宋体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</w:t>
      </w:r>
      <w:r>
        <w:rPr>
          <w:rFonts w:hint="eastAsia"/>
          <w:b/>
          <w:sz w:val="18"/>
          <w:szCs w:val="18"/>
          <w:lang w:val="en-US" w:eastAsia="zh-CN"/>
        </w:rPr>
        <w:t>2020-11-15</w:t>
      </w:r>
      <w:r>
        <w:rPr>
          <w:rFonts w:hint="eastAsia"/>
          <w:b/>
          <w:sz w:val="18"/>
          <w:szCs w:val="18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49D6391"/>
    <w:rsid w:val="240E2FF5"/>
    <w:rsid w:val="7DCC5C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1">
    <w:name w:val="占位符文本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3</TotalTime>
  <ScaleCrop>false</ScaleCrop>
  <LinksUpToDate>false</LinksUpToDate>
  <CharactersWithSpaces>314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李凤仪</cp:lastModifiedBy>
  <dcterms:modified xsi:type="dcterms:W3CDTF">2020-11-16T15:25:14Z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