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06"/>
        <w:gridCol w:w="1391"/>
        <w:gridCol w:w="1491"/>
        <w:gridCol w:w="1354"/>
        <w:gridCol w:w="1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color w:val="000000"/>
                <w:szCs w:val="21"/>
              </w:rPr>
              <w:t>北京中时众亿环保科技有限公司</w:t>
            </w:r>
            <w:bookmarkEnd w:id="4"/>
          </w:p>
        </w:tc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82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5" w:name="专业代码"/>
            <w:r>
              <w:rPr>
                <w:rFonts w:hint="eastAsia"/>
                <w:b/>
                <w:szCs w:val="21"/>
              </w:rPr>
              <w:t>Q：34.01.02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O：34.01.02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1" w:type="dxa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Q：34.01.02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O：34.01.02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李雅静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/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cs="Arial"/>
                <w:color w:val="000000"/>
                <w:kern w:val="0"/>
              </w:rPr>
              <w:t>环保工程（废气综合治理）技术咨询及其相关技术活动：</w:t>
            </w:r>
          </w:p>
          <w:p>
            <w:pPr>
              <w:rPr>
                <w:rFonts w:hint="eastAsia" w:cs="Arial"/>
                <w:color w:val="000000"/>
                <w:kern w:val="0"/>
                <w:szCs w:val="22"/>
              </w:rPr>
            </w:pPr>
            <w:r>
              <w:rPr>
                <w:rFonts w:hint="eastAsia" w:cs="Arial"/>
                <w:color w:val="000000"/>
                <w:kern w:val="0"/>
                <w:szCs w:val="22"/>
              </w:rPr>
              <w:t>立项--资料收集--</w:t>
            </w:r>
            <w:r>
              <w:rPr>
                <w:rFonts w:hint="eastAsia" w:cs="Arial"/>
                <w:color w:val="000000"/>
                <w:kern w:val="0"/>
                <w:szCs w:val="22"/>
                <w:lang w:val="en-US" w:eastAsia="zh-CN"/>
              </w:rPr>
              <w:t>项目策划</w:t>
            </w:r>
            <w:r>
              <w:rPr>
                <w:rFonts w:hint="eastAsia" w:cs="Arial"/>
                <w:color w:val="000000"/>
                <w:kern w:val="0"/>
                <w:szCs w:val="22"/>
              </w:rPr>
              <w:t>--编写立项报告--确定服务方案（根据业主实际情况确定出合理的配套废气治理方案---确定工艺----设备工艺流程图与布置图设计----废气治理塔参数----选用设备材料）--</w:t>
            </w:r>
            <w:r>
              <w:rPr>
                <w:rFonts w:hint="eastAsia" w:cs="Arial"/>
                <w:color w:val="000000"/>
                <w:kern w:val="0"/>
                <w:szCs w:val="22"/>
                <w:lang w:val="en-US" w:eastAsia="zh-CN"/>
              </w:rPr>
              <w:t>评审</w:t>
            </w:r>
            <w:r>
              <w:rPr>
                <w:rFonts w:hint="eastAsia" w:cs="Arial"/>
                <w:color w:val="000000"/>
                <w:kern w:val="0"/>
                <w:szCs w:val="22"/>
              </w:rPr>
              <w:t>--</w:t>
            </w:r>
            <w:r>
              <w:rPr>
                <w:rFonts w:hint="eastAsia" w:cs="Arial"/>
                <w:color w:val="000000"/>
                <w:kern w:val="0"/>
                <w:szCs w:val="22"/>
                <w:lang w:val="en-US" w:eastAsia="zh-CN"/>
              </w:rPr>
              <w:t>顾客验收</w:t>
            </w:r>
            <w:r>
              <w:rPr>
                <w:rFonts w:hint="eastAsia" w:cs="Arial"/>
                <w:color w:val="000000"/>
                <w:kern w:val="0"/>
                <w:szCs w:val="22"/>
              </w:rPr>
              <w:t>确认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 w:ascii="宋体" w:hAnsi="宋体"/>
                <w:szCs w:val="21"/>
              </w:rPr>
              <w:t>环保工程（废气综合治理）技术咨询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top"/>
          </w:tcPr>
          <w:p>
            <w:pPr>
              <w:tabs>
                <w:tab w:val="left" w:pos="6390"/>
              </w:tabs>
              <w:spacing w:line="360" w:lineRule="auto"/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 w:ascii="宋体" w:hAnsi="宋体"/>
                <w:szCs w:val="21"/>
              </w:rPr>
              <w:t>环保工程（废气综合治理）技术咨询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过程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咨询准备策划阶段：签订咨询合同、制定咨询计划、咨询资料的收集整理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终结阶段：咨询成果交付与资料交接、咨询资料的整理归档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《中国人民共和国环境保护法》（1989年12月）；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《中华人民共和国大气污染防治法》（2000年4月29）；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《大气污染物综合排放标准》（GB16297-1996）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.《中华人民共和国恶臭污染物排放标准》（GB14554-93）；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.《城镇污水处理厂污染物排放标准》(GB18918-2002)：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.《城镇再生水厂臭气治理技术导则》（Q/BDG JS019-ZS01-2014）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7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.《城镇污水处理厂臭气处理技术规程》（CJJ∕T+243-2016）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.《工业企业厂界环境噪声排放标准》（GB 12348-2008）；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9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.《工业自动化仪表工程施工及验收规范》（GBJ93－86）；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.《三点比较式臭袋法》(GB/T14675-1993)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11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.《大气污染物综合排放标准》 (北京市地标)（DB11/501-2017)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.《电控设备：第一部分低压电器电控设备》(GB4720-1984)；</w:t>
            </w: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13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</w:rPr>
              <w:t>.《通用电器设备配电设计规范》(GB50055-2011)；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2020.11.16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772035"/>
    <w:rsid w:val="1AEF4FBA"/>
    <w:rsid w:val="1B5A0760"/>
    <w:rsid w:val="3CE11896"/>
    <w:rsid w:val="53D93208"/>
    <w:rsid w:val="58E57B19"/>
    <w:rsid w:val="5E8F5D1F"/>
    <w:rsid w:val="6D205534"/>
    <w:rsid w:val="77AA26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2020-11-15T15:49:58Z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