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0488-2019-QEO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天津金汇融物业管理有限公司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Q:35.15.00</w:t>
            </w:r>
          </w:p>
          <w:p w:rsidR="006F7AD0">
            <w:pPr>
              <w:spacing w:line="240" w:lineRule="exact"/>
              <w:jc w:val="center"/>
              <w:rPr>
                <w:b/>
                <w:color w:val="000000"/>
                <w:sz w:val="20"/>
                <w:szCs w:val="20"/>
              </w:rPr>
            </w:pPr>
            <w:r>
              <w:rPr>
                <w:b/>
                <w:color w:val="000000"/>
                <w:sz w:val="20"/>
                <w:szCs w:val="20"/>
              </w:rPr>
              <w:t>E:35.15.00</w:t>
            </w:r>
          </w:p>
          <w:p w:rsidR="006F7AD0">
            <w:pPr>
              <w:spacing w:line="240" w:lineRule="exact"/>
              <w:jc w:val="center"/>
              <w:rPr>
                <w:b/>
                <w:color w:val="000000"/>
                <w:sz w:val="20"/>
                <w:szCs w:val="20"/>
              </w:rPr>
            </w:pPr>
            <w:r>
              <w:rPr>
                <w:b/>
                <w:color w:val="000000"/>
                <w:sz w:val="20"/>
                <w:szCs w:val="20"/>
              </w:rPr>
              <w:t>O:35.15.00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Q:实习审核员</w:t>
            </w:r>
          </w:p>
          <w:p w:rsidR="006F7AD0">
            <w:pPr>
              <w:spacing w:line="240" w:lineRule="exact"/>
              <w:jc w:val="center"/>
              <w:rPr>
                <w:b/>
                <w:color w:val="000000"/>
                <w:sz w:val="20"/>
                <w:szCs w:val="20"/>
              </w:rPr>
            </w:pPr>
            <w:r>
              <w:rPr>
                <w:b/>
                <w:color w:val="000000"/>
                <w:sz w:val="20"/>
                <w:szCs w:val="20"/>
              </w:rPr>
              <w:t>E:实习审核员</w:t>
            </w:r>
          </w:p>
          <w:p w:rsidR="006F7AD0">
            <w:pPr>
              <w:spacing w:line="240" w:lineRule="exact"/>
              <w:jc w:val="center"/>
              <w:rPr>
                <w:b/>
                <w:color w:val="000000"/>
                <w:sz w:val="20"/>
                <w:szCs w:val="20"/>
              </w:rPr>
            </w:pPr>
            <w:r>
              <w:rPr>
                <w:b/>
                <w:color w:val="000000"/>
                <w:sz w:val="20"/>
                <w:szCs w:val="20"/>
              </w:rPr>
              <w:t>O:实习审核员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天津金汇融物业管理有限公司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天津市滨海新区寨上街新开南路(华新药厂北楼)</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300451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天津市滨海新区寨上街新开南路(华新药厂北楼)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300451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王遂春</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13910685239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王遂春</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于国荣</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E：物业管理及相关环境管理活动</w:t>
            </w:r>
          </w:p>
          <w:p>
            <w:pPr>
              <w:spacing w:line="400" w:lineRule="exact"/>
              <w:rPr>
                <w:rFonts w:ascii="宋体" w:hAnsi="宋体"/>
                <w:b/>
                <w:color w:val="000000"/>
                <w:sz w:val="20"/>
                <w:szCs w:val="20"/>
              </w:rPr>
            </w:pPr>
            <w:r>
              <w:rPr>
                <w:rFonts w:ascii="宋体" w:hAnsi="宋体"/>
                <w:b/>
                <w:color w:val="000000"/>
                <w:sz w:val="20"/>
                <w:szCs w:val="20"/>
              </w:rPr>
              <w:t>O：物业管理及相关职业健康安全管理活动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Q：35.15.00</w:t>
            </w:r>
          </w:p>
          <w:p w:rsidR="006F7AD0">
            <w:pPr>
              <w:spacing w:line="280" w:lineRule="exact"/>
              <w:rPr>
                <w:rFonts w:ascii="宋体"/>
                <w:b/>
                <w:color w:val="000000"/>
                <w:sz w:val="20"/>
                <w:szCs w:val="20"/>
              </w:rPr>
            </w:pPr>
            <w:r>
              <w:rPr>
                <w:rFonts w:ascii="宋体"/>
                <w:b/>
                <w:color w:val="000000"/>
                <w:sz w:val="20"/>
                <w:szCs w:val="20"/>
              </w:rPr>
              <w:t>E：35.15.00</w:t>
            </w:r>
          </w:p>
          <w:p w:rsidR="006F7AD0">
            <w:pPr>
              <w:spacing w:line="280" w:lineRule="exact"/>
              <w:rPr>
                <w:rFonts w:ascii="宋体"/>
                <w:b/>
                <w:color w:val="000000"/>
                <w:sz w:val="20"/>
                <w:szCs w:val="20"/>
              </w:rPr>
            </w:pPr>
            <w:r>
              <w:rPr>
                <w:rFonts w:ascii="宋体"/>
                <w:b/>
                <w:color w:val="000000"/>
                <w:sz w:val="20"/>
                <w:szCs w:val="20"/>
              </w:rPr>
              <w:t>O：35.15.00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