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0647-2020-QEO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四川华恒正合石化科技有限公司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p>
            <w:pPr>
              <w:spacing w:line="240" w:lineRule="exact"/>
              <w:jc w:val="center"/>
              <w:rPr>
                <w:b/>
                <w:color w:val="000000"/>
                <w:sz w:val="20"/>
                <w:szCs w:val="20"/>
              </w:rPr>
            </w:pPr>
            <w:r>
              <w:rPr>
                <w:b/>
                <w:color w:val="000000"/>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Q:34.06.00</w:t>
            </w:r>
          </w:p>
          <w:p>
            <w:pPr>
              <w:spacing w:line="240" w:lineRule="exact"/>
              <w:jc w:val="center"/>
              <w:rPr>
                <w:b/>
                <w:color w:val="000000"/>
                <w:sz w:val="20"/>
                <w:szCs w:val="20"/>
              </w:rPr>
            </w:pPr>
            <w:r>
              <w:rPr>
                <w:b/>
                <w:color w:val="000000"/>
                <w:sz w:val="20"/>
                <w:szCs w:val="20"/>
              </w:rP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四川华恒正合石化科技有限公司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绵阳市高新区绵兴东路133号大学生创业园A214</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621000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绵阳市高新区绵兴东路133号大学生创业园A214</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621000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张政</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15503232345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代戈</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Q：钻井废弃物无害化处理及资源处理（岩屑稳定化处理）的技术服务</w:t>
            </w:r>
          </w:p>
          <w:p>
            <w:pPr>
              <w:spacing w:line="400" w:lineRule="exact"/>
              <w:rPr>
                <w:rFonts w:ascii="宋体" w:hAnsi="宋体"/>
                <w:b/>
                <w:color w:val="000000"/>
                <w:sz w:val="20"/>
                <w:szCs w:val="20"/>
              </w:rPr>
            </w:pPr>
            <w:r>
              <w:rPr>
                <w:rFonts w:ascii="宋体" w:hAnsi="宋体"/>
                <w:b/>
                <w:color w:val="000000"/>
                <w:sz w:val="20"/>
                <w:szCs w:val="20"/>
              </w:rPr>
              <w:t>E：钻井废弃物无害化处理及资源处理（岩屑稳定化处理）的技术服务所涉及的相关环境管理活动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O：钻井废弃物无害化处理及资源处理（岩屑稳定化处理）的技术服务所涉及的相关职业健康安全管理活动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Q：34.06.00</w:t>
            </w:r>
          </w:p>
          <w:p>
            <w:pPr>
              <w:spacing w:line="280" w:lineRule="exact"/>
              <w:rPr>
                <w:rFonts w:ascii="宋体"/>
                <w:b/>
                <w:color w:val="000000"/>
                <w:sz w:val="20"/>
                <w:szCs w:val="20"/>
              </w:rPr>
            </w:pPr>
            <w:r>
              <w:rPr>
                <w:rFonts w:ascii="宋体"/>
                <w:b/>
                <w:color w:val="000000"/>
                <w:sz w:val="20"/>
                <w:szCs w:val="20"/>
              </w:rPr>
              <w:t>E：34.06.00</w:t>
            </w:r>
          </w:p>
          <w:p>
            <w:pPr>
              <w:spacing w:line="280" w:lineRule="exact"/>
              <w:rPr>
                <w:rFonts w:ascii="宋体"/>
                <w:b/>
                <w:color w:val="000000"/>
                <w:sz w:val="20"/>
                <w:szCs w:val="20"/>
              </w:rPr>
            </w:pPr>
            <w:r>
              <w:rPr>
                <w:rFonts w:ascii="宋体"/>
                <w:b/>
                <w:color w:val="000000"/>
                <w:sz w:val="20"/>
                <w:szCs w:val="20"/>
              </w:rPr>
              <w:t>O：34.06.00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rPr>
        <w:t>综合管理部、市场部</w:t>
      </w:r>
      <w:r>
        <w:rPr>
          <w:rFonts w:hint="eastAsia" w:ascii="宋体" w:hAnsi="宋体"/>
          <w:szCs w:val="21"/>
          <w:lang w:eastAsia="zh-CN"/>
        </w:rPr>
        <w:t>、</w:t>
      </w:r>
      <w:r>
        <w:rPr>
          <w:rFonts w:hint="eastAsia" w:ascii="宋体" w:hAnsi="宋体"/>
          <w:szCs w:val="21"/>
        </w:rPr>
        <w:t>生产技术安全管理部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2</w:t>
            </w:r>
            <w:r>
              <w:rPr>
                <w:rFonts w:hint="eastAsia" w:ascii="宋体" w:hAnsi="宋体"/>
                <w:color w:val="000000"/>
                <w:sz w:val="20"/>
                <w:szCs w:val="20"/>
                <w:highlight w:val="none"/>
              </w:rPr>
              <w:t>）质量管理体系是否删减</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3</w:t>
            </w:r>
            <w:r>
              <w:rPr>
                <w:rFonts w:hint="eastAsia" w:ascii="宋体" w:hAnsi="宋体"/>
                <w:color w:val="000000"/>
                <w:sz w:val="20"/>
                <w:szCs w:val="20"/>
                <w:highlight w:val="none"/>
              </w:rPr>
              <w:t xml:space="preserve">）删减是否合理 </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合理</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4</w:t>
            </w:r>
            <w:r>
              <w:rPr>
                <w:rFonts w:hint="eastAsia" w:ascii="宋体" w:hAnsi="宋体"/>
                <w:color w:val="000000"/>
                <w:sz w:val="20"/>
                <w:szCs w:val="20"/>
                <w:highlight w:val="none"/>
              </w:rPr>
              <w:t>）是否进行了过程识别，</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钻井废弃物无害化处理及资源处理（岩屑稳定化处理）的技术服务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综合管理部、市场部</w:t>
            </w:r>
            <w:r>
              <w:rPr>
                <w:rFonts w:hint="eastAsia" w:ascii="宋体" w:hAnsi="宋体"/>
                <w:szCs w:val="21"/>
                <w:lang w:eastAsia="zh-CN"/>
              </w:rPr>
              <w:t>、</w:t>
            </w:r>
            <w:r>
              <w:rPr>
                <w:rFonts w:hint="eastAsia" w:ascii="宋体" w:hAnsi="宋体"/>
                <w:szCs w:val="21"/>
              </w:rPr>
              <w:t>生产技术安全管理部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综合管理部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rPr>
              <w:t>生产技术安全管理部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综合管理部、生产技术安全管理部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综合管理部、生产技术安全管理部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hAnsi="宋体" w:cs="Times New Roman"/>
                <w:kern w:val="2"/>
                <w:sz w:val="21"/>
                <w:szCs w:val="21"/>
                <w:lang w:val="en-US" w:eastAsia="zh-CN" w:bidi="ar-SA"/>
              </w:rPr>
              <w:t>绵阳市高新区绵兴东路133号大学生创业园A214</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w:t>
            </w:r>
            <w:r>
              <w:rPr>
                <w:rFonts w:hint="eastAsia" w:ascii="宋体" w:hAnsi="宋体"/>
                <w:color w:val="00000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是■否</w:t>
            </w:r>
          </w:p>
          <w:p>
            <w:pPr>
              <w:tabs>
                <w:tab w:val="left" w:pos="360"/>
              </w:tabs>
              <w:ind w:left="357" w:hanging="357"/>
              <w:rPr>
                <w:rFonts w:ascii="宋体"/>
                <w:b/>
                <w:color w:val="000000"/>
                <w:sz w:val="20"/>
                <w:szCs w:val="20"/>
                <w:highlight w:val="none"/>
              </w:rPr>
            </w:pPr>
            <w:r>
              <w:rPr>
                <w:rFonts w:hint="eastAsia" w:ascii="宋体" w:hAnsi="宋体"/>
                <w:color w:val="000000"/>
                <w:sz w:val="20"/>
                <w:szCs w:val="20"/>
                <w:highlight w:val="none"/>
              </w:rPr>
              <w:t>受审核方现场周边是否具有危险性场所，如化工厂、加油站等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highlight w:val="none"/>
              </w:rPr>
              <w:t>运作方式：</w:t>
            </w:r>
            <w:r>
              <w:rPr>
                <w:rFonts w:hint="eastAsia" w:ascii="宋体" w:hAnsi="宋体"/>
                <w:color w:val="000000"/>
                <w:spacing w:val="-10"/>
                <w:sz w:val="20"/>
                <w:szCs w:val="20"/>
                <w:highlight w:val="none"/>
              </w:rPr>
              <w:t>□</w:t>
            </w:r>
            <w:r>
              <w:rPr>
                <w:rFonts w:hint="eastAsia" w:ascii="宋体" w:hAnsi="宋体"/>
                <w:color w:val="000000"/>
                <w:sz w:val="20"/>
                <w:szCs w:val="20"/>
                <w:highlight w:val="none"/>
              </w:rPr>
              <w:t>白班生产</w:t>
            </w:r>
            <w:r>
              <w:rPr>
                <w:rFonts w:hint="eastAsia" w:ascii="宋体" w:hAnsi="宋体"/>
                <w:color w:val="000000"/>
                <w:spacing w:val="-10"/>
                <w:sz w:val="20"/>
                <w:szCs w:val="20"/>
                <w:highlight w:val="none"/>
              </w:rPr>
              <w:t>□</w:t>
            </w:r>
            <w:r>
              <w:rPr>
                <w:rFonts w:hint="eastAsia" w:ascii="宋体" w:hAnsi="宋体"/>
                <w:color w:val="000000"/>
                <w:sz w:val="20"/>
                <w:szCs w:val="20"/>
                <w:highlight w:val="none"/>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ascii="宋体"/>
                <w:color w:val="000000"/>
                <w:spacing w:val="-10"/>
                <w:sz w:val="20"/>
                <w:szCs w:val="20"/>
              </w:rPr>
            </w:pPr>
            <w:r>
              <w:rPr>
                <w:rFonts w:hint="eastAsia" w:ascii="宋体" w:hAnsi="宋体"/>
                <w:color w:val="000000"/>
                <w:sz w:val="20"/>
                <w:szCs w:val="20"/>
              </w:rPr>
              <w:t>■</w:t>
            </w:r>
            <w:r>
              <w:rPr>
                <w:rFonts w:hint="eastAsia" w:ascii="宋体" w:hAnsi="宋体"/>
                <w:color w:val="000000"/>
                <w:spacing w:val="-10"/>
                <w:sz w:val="20"/>
                <w:szCs w:val="20"/>
              </w:rPr>
              <w:t>产品技术标准号：</w:t>
            </w:r>
            <w:r>
              <w:rPr>
                <w:rFonts w:hint="eastAsia" w:ascii="宋体" w:hAnsi="宋体" w:eastAsia="宋体" w:cs="Arial"/>
                <w:color w:val="000000"/>
                <w:szCs w:val="21"/>
                <w:highlight w:val="none"/>
                <w:shd w:val="clear" w:color="auto" w:fill="FFFFFF"/>
              </w:rPr>
              <w:t>《一般工业固体废物贮存、处置场污染控制标准固废》</w:t>
            </w:r>
            <w:r>
              <w:rPr>
                <w:rFonts w:ascii="宋体" w:hAnsi="宋体" w:eastAsia="宋体" w:cs="Arial"/>
                <w:color w:val="000000"/>
                <w:szCs w:val="21"/>
                <w:highlight w:val="none"/>
                <w:shd w:val="clear" w:color="auto" w:fill="FFFFFF"/>
              </w:rPr>
              <w:fldChar w:fldCharType="begin"/>
            </w:r>
            <w:r>
              <w:rPr>
                <w:rFonts w:ascii="宋体" w:hAnsi="宋体" w:eastAsia="宋体" w:cs="Arial"/>
                <w:color w:val="000000"/>
                <w:szCs w:val="21"/>
                <w:highlight w:val="none"/>
                <w:shd w:val="clear" w:color="auto" w:fill="FFFFFF"/>
              </w:rPr>
              <w:instrText xml:space="preserve"> HYPERLINK "http://www.csres.com/detail/227571.html" \t "http://www.csres.com/_blank" </w:instrText>
            </w:r>
            <w:r>
              <w:rPr>
                <w:rFonts w:ascii="宋体" w:hAnsi="宋体" w:eastAsia="宋体" w:cs="Arial"/>
                <w:color w:val="000000"/>
                <w:szCs w:val="21"/>
                <w:highlight w:val="none"/>
                <w:shd w:val="clear" w:color="auto" w:fill="FFFFFF"/>
              </w:rPr>
              <w:fldChar w:fldCharType="separate"/>
            </w:r>
            <w:r>
              <w:rPr>
                <w:rFonts w:hint="eastAsia" w:ascii="宋体" w:hAnsi="宋体" w:eastAsia="宋体" w:cs="Arial"/>
                <w:color w:val="000000"/>
                <w:szCs w:val="21"/>
                <w:highlight w:val="none"/>
                <w:shd w:val="clear" w:color="auto" w:fill="FFFFFF"/>
              </w:rPr>
              <w:t>GB/T18599-20</w:t>
            </w:r>
            <w:r>
              <w:rPr>
                <w:rFonts w:hint="eastAsia" w:ascii="宋体" w:hAnsi="宋体" w:eastAsia="宋体" w:cs="Arial"/>
                <w:color w:val="000000"/>
                <w:szCs w:val="21"/>
                <w:highlight w:val="none"/>
                <w:shd w:val="clear" w:color="auto" w:fill="FFFFFF"/>
              </w:rPr>
              <w:fldChar w:fldCharType="end"/>
            </w:r>
            <w:r>
              <w:rPr>
                <w:rFonts w:hint="eastAsia" w:ascii="宋体" w:hAnsi="宋体" w:eastAsia="宋体" w:cs="Arial"/>
                <w:color w:val="000000"/>
                <w:szCs w:val="21"/>
                <w:highlight w:val="none"/>
                <w:shd w:val="clear" w:color="auto" w:fill="FFFFFF"/>
              </w:rPr>
              <w:t>01；《工业固体废物综合利用技术评价导则》</w:t>
            </w:r>
            <w:r>
              <w:rPr>
                <w:rFonts w:ascii="宋体" w:hAnsi="宋体" w:eastAsia="宋体" w:cs="Arial"/>
                <w:color w:val="000000"/>
                <w:szCs w:val="21"/>
                <w:highlight w:val="none"/>
                <w:shd w:val="clear" w:color="auto" w:fill="FFFFFF"/>
              </w:rPr>
              <w:fldChar w:fldCharType="begin"/>
            </w:r>
            <w:r>
              <w:rPr>
                <w:rFonts w:ascii="宋体" w:hAnsi="宋体" w:eastAsia="宋体" w:cs="Arial"/>
                <w:color w:val="000000"/>
                <w:szCs w:val="21"/>
                <w:highlight w:val="none"/>
                <w:shd w:val="clear" w:color="auto" w:fill="FFFFFF"/>
              </w:rPr>
              <w:instrText xml:space="preserve"> HYPERLINK "http://www.csres.com/detail/13733.html" \t "http://www.csres.com/_blank" </w:instrText>
            </w:r>
            <w:r>
              <w:rPr>
                <w:rFonts w:ascii="宋体" w:hAnsi="宋体" w:eastAsia="宋体" w:cs="Arial"/>
                <w:color w:val="000000"/>
                <w:szCs w:val="21"/>
                <w:highlight w:val="none"/>
                <w:shd w:val="clear" w:color="auto" w:fill="FFFFFF"/>
              </w:rPr>
              <w:fldChar w:fldCharType="separate"/>
            </w:r>
            <w:r>
              <w:rPr>
                <w:rFonts w:hint="eastAsia" w:ascii="宋体" w:hAnsi="宋体" w:eastAsia="宋体" w:cs="Arial"/>
                <w:color w:val="000000"/>
                <w:szCs w:val="21"/>
                <w:highlight w:val="none"/>
                <w:shd w:val="clear" w:color="auto" w:fill="FFFFFF"/>
              </w:rPr>
              <w:t>GB/T32326-2013</w:t>
            </w:r>
            <w:r>
              <w:rPr>
                <w:rFonts w:hint="eastAsia" w:ascii="宋体" w:hAnsi="宋体" w:eastAsia="宋体" w:cs="Arial"/>
                <w:color w:val="000000"/>
                <w:szCs w:val="21"/>
                <w:highlight w:val="none"/>
                <w:shd w:val="clear" w:color="auto" w:fill="FFFFFF"/>
              </w:rPr>
              <w:fldChar w:fldCharType="end"/>
            </w:r>
            <w:r>
              <w:rPr>
                <w:rFonts w:hint="eastAsia" w:ascii="宋体" w:hAnsi="宋体" w:eastAsia="宋体" w:cs="Arial"/>
                <w:color w:val="000000"/>
                <w:szCs w:val="21"/>
                <w:highlight w:val="none"/>
                <w:shd w:val="clear" w:color="auto" w:fill="FFFFFF"/>
              </w:rPr>
              <w:t>；《污水综合标准》</w:t>
            </w:r>
            <w:r>
              <w:rPr>
                <w:rFonts w:ascii="宋体" w:hAnsi="宋体" w:eastAsia="宋体" w:cs="Arial"/>
                <w:color w:val="000000"/>
                <w:szCs w:val="21"/>
                <w:highlight w:val="none"/>
                <w:shd w:val="clear" w:color="auto" w:fill="FFFFFF"/>
              </w:rPr>
              <w:fldChar w:fldCharType="begin"/>
            </w:r>
            <w:r>
              <w:rPr>
                <w:rFonts w:ascii="宋体" w:hAnsi="宋体" w:eastAsia="宋体" w:cs="Arial"/>
                <w:color w:val="000000"/>
                <w:szCs w:val="21"/>
                <w:highlight w:val="none"/>
                <w:shd w:val="clear" w:color="auto" w:fill="FFFFFF"/>
              </w:rPr>
              <w:instrText xml:space="preserve"> HYPERLINK "http://www.csres.com/detail/271931.html" \t "http://www.csres.com/_blank" </w:instrText>
            </w:r>
            <w:r>
              <w:rPr>
                <w:rFonts w:ascii="宋体" w:hAnsi="宋体" w:eastAsia="宋体" w:cs="Arial"/>
                <w:color w:val="000000"/>
                <w:szCs w:val="21"/>
                <w:highlight w:val="none"/>
                <w:shd w:val="clear" w:color="auto" w:fill="FFFFFF"/>
              </w:rPr>
              <w:fldChar w:fldCharType="separate"/>
            </w:r>
            <w:r>
              <w:rPr>
                <w:rFonts w:hint="eastAsia" w:ascii="宋体" w:hAnsi="宋体" w:eastAsia="宋体" w:cs="Arial"/>
                <w:color w:val="000000"/>
                <w:szCs w:val="21"/>
                <w:highlight w:val="none"/>
                <w:shd w:val="clear" w:color="auto" w:fill="FFFFFF"/>
              </w:rPr>
              <w:t>GB8978-1996</w:t>
            </w:r>
            <w:r>
              <w:rPr>
                <w:rFonts w:hint="eastAsia" w:ascii="宋体" w:hAnsi="宋体" w:eastAsia="宋体" w:cs="Arial"/>
                <w:color w:val="000000"/>
                <w:szCs w:val="21"/>
                <w:highlight w:val="none"/>
                <w:shd w:val="clear" w:color="auto" w:fill="FFFFFF"/>
              </w:rPr>
              <w:fldChar w:fldCharType="end"/>
            </w:r>
            <w:r>
              <w:rPr>
                <w:rFonts w:hint="eastAsia" w:ascii="宋体" w:hAnsi="宋体" w:eastAsia="宋体" w:cs="Arial"/>
                <w:color w:val="000000"/>
                <w:szCs w:val="21"/>
                <w:highlight w:val="none"/>
                <w:shd w:val="clear" w:color="auto" w:fill="FFFFFF"/>
              </w:rPr>
              <w:t>等</w:t>
            </w:r>
            <w:r>
              <w:rPr>
                <w:rFonts w:hint="eastAsia" w:ascii="宋体" w:hAnsi="宋体"/>
                <w:color w:val="000000"/>
                <w:spacing w:val="-10"/>
                <w:sz w:val="20"/>
                <w:szCs w:val="20"/>
              </w:rPr>
              <w:t xml:space="preserve"> ，  </w:t>
            </w:r>
            <w:r>
              <w:rPr>
                <w:rFonts w:hint="eastAsia" w:ascii="宋体" w:hAnsi="宋体"/>
                <w:color w:val="00000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highlight w:val="none"/>
              </w:rPr>
              <w:t>环境执行标准：</w:t>
            </w:r>
            <w:r>
              <w:rPr>
                <w:rFonts w:hint="eastAsia" w:ascii="宋体" w:hAnsi="宋体" w:cs="Arial"/>
                <w:color w:val="000000" w:themeColor="text1"/>
                <w:szCs w:val="21"/>
                <w:highlight w:val="none"/>
              </w:rPr>
              <w:t>《</w:t>
            </w:r>
            <w:r>
              <w:rPr>
                <w:rFonts w:hint="eastAsia"/>
                <w:szCs w:val="21"/>
                <w:highlight w:val="none"/>
                <w:lang w:val="en-US" w:eastAsia="zh-CN"/>
              </w:rPr>
              <w:t>污水排入城市下水道水质标准》CJ343-2016、《污水综合排放标准》（GB18918-2002）</w:t>
            </w:r>
            <w:r>
              <w:rPr>
                <w:rFonts w:hint="eastAsia" w:ascii="宋体" w:hAnsi="宋体"/>
                <w:szCs w:val="21"/>
                <w:highlight w:val="none"/>
                <w:lang w:val="en-US" w:eastAsia="zh-CN"/>
              </w:rPr>
              <w:t>2</w:t>
            </w:r>
            <w:r>
              <w:rPr>
                <w:rFonts w:hint="eastAsia" w:ascii="宋体" w:hAnsi="宋体"/>
                <w:szCs w:val="21"/>
                <w:highlight w:val="none"/>
              </w:rPr>
              <w:t>类标准</w:t>
            </w:r>
            <w:r>
              <w:rPr>
                <w:rFonts w:hint="eastAsia" w:ascii="宋体" w:hAnsi="宋体"/>
                <w:szCs w:val="21"/>
                <w:highlight w:val="none"/>
                <w:lang w:eastAsia="zh-CN"/>
              </w:rPr>
              <w:t>、</w:t>
            </w:r>
            <w:r>
              <w:rPr>
                <w:rFonts w:hint="eastAsia" w:ascii="宋体" w:hAnsi="宋体" w:eastAsia="宋体" w:cs="Times New Roman"/>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rPr>
            </w:pPr>
            <w:r>
              <w:rPr>
                <w:rFonts w:hint="eastAsia" w:ascii="宋体" w:hAnsi="宋体"/>
                <w:color w:val="000000"/>
                <w:sz w:val="20"/>
                <w:szCs w:val="20"/>
                <w:highlight w:val="none"/>
              </w:rPr>
              <w:t>服务提供流程</w:t>
            </w:r>
          </w:p>
        </w:tc>
        <w:tc>
          <w:tcPr>
            <w:tcW w:w="7427" w:type="dxa"/>
          </w:tcPr>
          <w:p>
            <w:pPr>
              <w:rPr>
                <w:rFonts w:ascii="宋体"/>
                <w:color w:val="000000"/>
                <w:sz w:val="18"/>
                <w:szCs w:val="18"/>
              </w:rPr>
            </w:pPr>
            <w:r>
              <w:rPr>
                <w:rFonts w:hint="eastAsia" w:ascii="宋体" w:hAnsi="宋体"/>
                <w:color w:val="000000"/>
                <w:sz w:val="20"/>
                <w:szCs w:val="20"/>
                <w:highlight w:val="none"/>
              </w:rPr>
              <w:t>服务提供流程</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市场调研-客户、相关需求-订单（要求）评审-服务过程运行控制-服务提供控制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default" w:ascii="宋体" w:eastAsia="宋体"/>
                <w:color w:val="000000"/>
                <w:sz w:val="18"/>
                <w:szCs w:val="18"/>
                <w:highlight w:val="none"/>
                <w:lang w:val="en-US" w:eastAsia="zh-CN"/>
              </w:rPr>
            </w:pPr>
            <w:r>
              <w:rPr>
                <w:rFonts w:hint="eastAsia" w:ascii="宋体" w:hAnsi="宋体"/>
                <w:color w:val="000000"/>
                <w:sz w:val="18"/>
                <w:szCs w:val="18"/>
                <w:highlight w:val="none"/>
              </w:rPr>
              <w:t>关键过程有：</w:t>
            </w:r>
            <w:r>
              <w:rPr>
                <w:rFonts w:hint="eastAsia" w:ascii="宋体" w:hAnsi="宋体"/>
                <w:color w:val="000000"/>
                <w:sz w:val="18"/>
                <w:szCs w:val="18"/>
                <w:highlight w:val="none"/>
                <w:lang w:val="en-US" w:eastAsia="zh-CN"/>
              </w:rPr>
              <w:t>技术服务过程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需要确认过程：</w:t>
            </w:r>
            <w:r>
              <w:rPr>
                <w:rFonts w:hint="eastAsia" w:ascii="宋体" w:hAnsi="宋体"/>
                <w:color w:val="000000"/>
                <w:sz w:val="18"/>
                <w:szCs w:val="18"/>
                <w:highlight w:val="none"/>
                <w:lang w:val="en-US" w:eastAsia="zh-CN"/>
              </w:rPr>
              <w:t>技术服务过程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spacing w:line="400" w:lineRule="exact"/>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eastAsia="宋体" w:cs="宋体"/>
                <w:szCs w:val="21"/>
                <w:highlight w:val="none"/>
              </w:rPr>
              <w:t>处理罐、潜水泵</w:t>
            </w:r>
            <w:r>
              <w:rPr>
                <w:rFonts w:hint="eastAsia" w:ascii="宋体" w:hAnsi="宋体" w:eastAsia="宋体" w:cs="宋体"/>
                <w:szCs w:val="21"/>
                <w:highlight w:val="none"/>
                <w:lang w:val="en-US" w:eastAsia="zh-CN"/>
              </w:rPr>
              <w:t>和</w:t>
            </w:r>
            <w:r>
              <w:rPr>
                <w:rFonts w:hint="eastAsia" w:ascii="宋体" w:hAnsi="宋体" w:eastAsia="宋体" w:cs="宋体"/>
                <w:szCs w:val="21"/>
                <w:highlight w:val="none"/>
              </w:rPr>
              <w:t>电脑</w:t>
            </w:r>
            <w:r>
              <w:rPr>
                <w:rFonts w:hint="eastAsia" w:ascii="宋体" w:hAnsi="宋体" w:eastAsia="宋体" w:cs="宋体"/>
                <w:szCs w:val="21"/>
                <w:highlight w:val="none"/>
                <w:lang w:val="en-US" w:eastAsia="zh-CN"/>
              </w:rPr>
              <w:t>及</w:t>
            </w:r>
            <w:r>
              <w:rPr>
                <w:rFonts w:hint="eastAsia" w:ascii="宋体" w:hAnsi="宋体" w:eastAsia="宋体" w:cs="宋体"/>
                <w:szCs w:val="21"/>
                <w:highlight w:val="none"/>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spacing w:line="400" w:lineRule="exact"/>
              <w:rPr>
                <w:szCs w:val="21"/>
                <w:highlight w:val="none"/>
              </w:rPr>
            </w:pPr>
            <w:r>
              <w:rPr>
                <w:rFonts w:hint="eastAsia" w:ascii="宋体"/>
                <w:color w:val="000000"/>
                <w:sz w:val="20"/>
                <w:szCs w:val="20"/>
                <w:highlight w:val="none"/>
              </w:rPr>
              <w:t>监视和测量设备（请简述主要监视和测量设备）：</w:t>
            </w:r>
            <w:r>
              <w:rPr>
                <w:rFonts w:hint="eastAsia" w:ascii="宋体" w:hAnsi="宋体" w:cs="宋体"/>
                <w:szCs w:val="21"/>
                <w:highlight w:val="none"/>
              </w:rPr>
              <w:t>只做预处理技术服务，测试设备由甲方负责，暂未配置检测设备</w:t>
            </w:r>
          </w:p>
          <w:p>
            <w:pPr>
              <w:rPr>
                <w:rFonts w:ascii="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现场查看满足要求。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numPr>
                <w:ilvl w:val="0"/>
                <w:numId w:val="1"/>
              </w:num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1）</w:t>
            </w:r>
            <w:r>
              <w:rPr>
                <w:rFonts w:hint="eastAsia" w:ascii="宋体" w:hAnsi="宋体" w:cs="宋体"/>
                <w:b w:val="0"/>
                <w:bCs w:val="0"/>
                <w:color w:val="auto"/>
                <w:szCs w:val="21"/>
              </w:rPr>
              <w:t>固废的排放；2）潜在火灾；3）</w:t>
            </w:r>
            <w:r>
              <w:rPr>
                <w:rFonts w:ascii="宋体" w:hAnsi="宋体" w:cs="宋体"/>
                <w:b w:val="0"/>
                <w:bCs w:val="0"/>
                <w:color w:val="auto"/>
                <w:szCs w:val="21"/>
              </w:rPr>
              <w:t>环境污染（钻井液对土地、水的污染）</w:t>
            </w:r>
            <w:r>
              <w:rPr>
                <w:rFonts w:hint="eastAsia" w:ascii="宋体" w:hAnsi="宋体" w:cs="宋体"/>
                <w:b w:val="0"/>
                <w:bCs w:val="0"/>
                <w:color w:val="auto"/>
                <w:szCs w:val="21"/>
              </w:rPr>
              <w:t>；4)</w:t>
            </w:r>
            <w:r>
              <w:rPr>
                <w:rFonts w:ascii="宋体" w:hAnsi="宋体" w:cs="宋体"/>
                <w:b w:val="0"/>
                <w:bCs w:val="0"/>
                <w:color w:val="auto"/>
                <w:szCs w:val="21"/>
              </w:rPr>
              <w:t>粉尘</w:t>
            </w:r>
            <w:r>
              <w:rPr>
                <w:rFonts w:hint="eastAsia" w:ascii="宋体" w:hAnsi="宋体" w:cs="宋体"/>
                <w:b w:val="0"/>
                <w:bCs w:val="0"/>
                <w:color w:val="auto"/>
                <w:szCs w:val="21"/>
              </w:rPr>
              <w:t>；5)</w:t>
            </w:r>
            <w:r>
              <w:rPr>
                <w:rFonts w:ascii="宋体" w:hAnsi="宋体" w:cs="宋体"/>
                <w:b w:val="0"/>
                <w:bCs w:val="0"/>
                <w:color w:val="auto"/>
                <w:szCs w:val="21"/>
              </w:rPr>
              <w:t>噪声</w:t>
            </w:r>
            <w:r>
              <w:rPr>
                <w:rFonts w:hint="eastAsia" w:ascii="宋体" w:hAnsi="宋体" w:cs="宋体"/>
                <w:b w:val="0"/>
                <w:bCs w:val="0"/>
                <w:color w:val="auto"/>
                <w:szCs w:val="21"/>
              </w:rPr>
              <w:t>；6）</w:t>
            </w:r>
            <w:r>
              <w:rPr>
                <w:rFonts w:ascii="宋体" w:hAnsi="宋体" w:cs="宋体"/>
                <w:b w:val="0"/>
                <w:bCs w:val="0"/>
                <w:color w:val="auto"/>
                <w:szCs w:val="21"/>
              </w:rPr>
              <w:t>化学试剂的废弃</w:t>
            </w:r>
            <w:r>
              <w:rPr>
                <w:rFonts w:hint="eastAsia" w:ascii="宋体" w:hAnsi="宋体" w:cs="宋体"/>
                <w:b w:val="0"/>
                <w:bCs w:val="0"/>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Times New Roman" w:eastAsia="宋体" w:cs="Times New Roman"/>
                <w:color w:val="000000"/>
                <w:sz w:val="20"/>
                <w:szCs w:val="20"/>
              </w:rPr>
              <w:t>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1"/>
                <w:szCs w:val="21"/>
              </w:rPr>
            </w:pPr>
            <w:r>
              <w:rPr>
                <w:rFonts w:hint="eastAsia" w:ascii="宋体"/>
                <w:color w:val="000000"/>
                <w:sz w:val="21"/>
                <w:szCs w:val="21"/>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1"/>
                <w:szCs w:val="21"/>
              </w:rPr>
            </w:pPr>
            <w:r>
              <w:rPr>
                <w:rFonts w:hint="eastAsia" w:ascii="宋体"/>
                <w:color w:val="000000"/>
                <w:sz w:val="21"/>
                <w:szCs w:val="21"/>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1"/>
                <w:szCs w:val="21"/>
              </w:rPr>
            </w:pPr>
            <w:r>
              <w:rPr>
                <w:rFonts w:hint="eastAsia" w:ascii="宋体"/>
                <w:color w:val="000000"/>
                <w:sz w:val="21"/>
                <w:szCs w:val="21"/>
                <w:highlight w:val="none"/>
              </w:rPr>
              <w:t>应急预案有：</w:t>
            </w:r>
            <w:r>
              <w:rPr>
                <w:rFonts w:hint="eastAsia" w:ascii="宋体"/>
                <w:color w:val="000000"/>
                <w:sz w:val="21"/>
                <w:szCs w:val="21"/>
                <w:highlight w:val="none"/>
                <w:lang w:val="en-US" w:eastAsia="zh-CN"/>
              </w:rPr>
              <w:t>消防</w:t>
            </w:r>
            <w:r>
              <w:rPr>
                <w:rFonts w:hint="eastAsia" w:ascii="宋体"/>
                <w:color w:val="000000"/>
                <w:sz w:val="21"/>
                <w:szCs w:val="21"/>
                <w:highlight w:val="none"/>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1"/>
                <w:szCs w:val="21"/>
              </w:rPr>
            </w:pPr>
            <w:r>
              <w:rPr>
                <w:rFonts w:hint="eastAsia" w:ascii="宋体"/>
                <w:color w:val="000000"/>
                <w:sz w:val="21"/>
                <w:szCs w:val="21"/>
              </w:rPr>
              <w:t>不可接受风险控制情况（</w:t>
            </w:r>
            <w:r>
              <w:rPr>
                <w:rFonts w:ascii="宋体"/>
                <w:color w:val="000000"/>
                <w:sz w:val="21"/>
                <w:szCs w:val="21"/>
              </w:rPr>
              <w:t>OHS</w:t>
            </w:r>
            <w:r>
              <w:rPr>
                <w:rFonts w:hint="eastAsia" w:ascii="宋体"/>
                <w:color w:val="000000"/>
                <w:sz w:val="21"/>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1"/>
                <w:szCs w:val="21"/>
              </w:rPr>
            </w:pPr>
            <w:r>
              <w:rPr>
                <w:rFonts w:hint="eastAsia" w:ascii="宋体"/>
                <w:color w:val="000000"/>
                <w:sz w:val="21"/>
                <w:szCs w:val="21"/>
              </w:rPr>
              <w:t>不可接受风险有：</w:t>
            </w:r>
            <w:r>
              <w:rPr>
                <w:rFonts w:hint="eastAsia"/>
                <w:b w:val="0"/>
                <w:bCs w:val="0"/>
                <w:color w:val="auto"/>
                <w:szCs w:val="21"/>
              </w:rPr>
              <w:t>1）火灾；2）意外伤害；3）触电；4）</w:t>
            </w:r>
            <w:r>
              <w:rPr>
                <w:b w:val="0"/>
                <w:bCs w:val="0"/>
                <w:color w:val="auto"/>
                <w:szCs w:val="21"/>
              </w:rPr>
              <w:t>机械伤害</w:t>
            </w:r>
            <w:r>
              <w:rPr>
                <w:rFonts w:hint="eastAsia"/>
                <w:b w:val="0"/>
                <w:bCs w:val="0"/>
                <w:color w:val="auto"/>
                <w:szCs w:val="21"/>
              </w:rPr>
              <w:t>；5）</w:t>
            </w:r>
            <w:r>
              <w:rPr>
                <w:b w:val="0"/>
                <w:bCs w:val="0"/>
                <w:color w:val="auto"/>
                <w:szCs w:val="21"/>
              </w:rPr>
              <w:t>井喷失控（钻井服务中）</w:t>
            </w:r>
            <w:r>
              <w:rPr>
                <w:rFonts w:hint="eastAsia"/>
                <w:b w:val="0"/>
                <w:bCs w:val="0"/>
                <w:color w:val="auto"/>
                <w:szCs w:val="21"/>
              </w:rPr>
              <w:t>；6）</w:t>
            </w:r>
            <w:r>
              <w:rPr>
                <w:b w:val="0"/>
                <w:bCs w:val="0"/>
                <w:color w:val="auto"/>
                <w:szCs w:val="21"/>
              </w:rPr>
              <w:t>中毒（化学试剂）</w:t>
            </w:r>
            <w:r>
              <w:rPr>
                <w:rFonts w:hint="eastAsia"/>
                <w:b w:val="0"/>
                <w:bCs w:val="0"/>
                <w:color w:val="auto"/>
                <w:szCs w:val="21"/>
              </w:rPr>
              <w:t>；7）</w:t>
            </w:r>
            <w:r>
              <w:rPr>
                <w:b w:val="0"/>
                <w:bCs w:val="0"/>
                <w:color w:val="auto"/>
                <w:szCs w:val="21"/>
              </w:rPr>
              <w:t>职业病</w:t>
            </w:r>
            <w:r>
              <w:rPr>
                <w:rFonts w:hint="eastAsia"/>
                <w:b w:val="0"/>
                <w:bCs w:val="0"/>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spacing w:line="276" w:lineRule="auto"/>
              <w:rPr>
                <w:rFonts w:ascii="宋体"/>
                <w:color w:val="000000"/>
                <w:sz w:val="21"/>
                <w:szCs w:val="21"/>
              </w:rPr>
            </w:pPr>
            <w:r>
              <w:rPr>
                <w:rFonts w:hint="eastAsia" w:ascii="宋体"/>
                <w:color w:val="000000"/>
                <w:sz w:val="21"/>
                <w:szCs w:val="21"/>
              </w:rPr>
              <w:t>针对不可接受风险建立了运行控制程序</w:t>
            </w:r>
            <w:r>
              <w:rPr>
                <w:rFonts w:hint="eastAsia" w:ascii="宋体" w:hAnsi="Times New Roman" w:eastAsia="宋体" w:cs="Times New Roman"/>
                <w:color w:val="000000"/>
                <w:sz w:val="21"/>
                <w:szCs w:val="21"/>
              </w:rPr>
              <w:t>：职业健康安全运行控制程序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1"/>
                <w:szCs w:val="21"/>
              </w:rPr>
            </w:pPr>
            <w:r>
              <w:rPr>
                <w:rFonts w:hint="eastAsia" w:ascii="宋体"/>
                <w:color w:val="000000"/>
                <w:sz w:val="21"/>
                <w:szCs w:val="21"/>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1"/>
                <w:szCs w:val="21"/>
              </w:rPr>
            </w:pPr>
            <w:r>
              <w:rPr>
                <w:rFonts w:hint="eastAsia" w:ascii="宋体"/>
                <w:color w:val="000000"/>
                <w:sz w:val="21"/>
                <w:szCs w:val="21"/>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1"/>
                <w:szCs w:val="21"/>
              </w:rPr>
            </w:pPr>
            <w:r>
              <w:rPr>
                <w:rFonts w:hint="eastAsia" w:ascii="宋体"/>
                <w:color w:val="000000"/>
                <w:sz w:val="21"/>
                <w:szCs w:val="21"/>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1"/>
                <w:szCs w:val="21"/>
              </w:rPr>
            </w:pPr>
            <w:r>
              <w:rPr>
                <w:rFonts w:hint="eastAsia" w:ascii="宋体"/>
                <w:color w:val="000000"/>
                <w:sz w:val="21"/>
                <w:szCs w:val="21"/>
              </w:rPr>
              <w:t>是否针对每一种潜在紧急情况建立了应急响应预案是否充分■是□否□充分□需完善</w:t>
            </w:r>
            <w:r>
              <w:rPr>
                <w:rFonts w:hint="eastAsia" w:ascii="宋体"/>
                <w:color w:val="000000"/>
                <w:sz w:val="21"/>
                <w:szCs w:val="21"/>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13</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highlight w:val="none"/>
              </w:rPr>
            </w:pPr>
            <w:r>
              <w:rPr>
                <w:rFonts w:hint="eastAsia" w:ascii="宋体"/>
                <w:color w:val="000000"/>
                <w:sz w:val="20"/>
                <w:szCs w:val="20"/>
                <w:highlight w:val="none"/>
              </w:rPr>
              <w:t>有临时场所时，场所</w:t>
            </w:r>
            <w:r>
              <w:rPr>
                <w:rFonts w:ascii="宋体"/>
                <w:color w:val="000000"/>
                <w:sz w:val="20"/>
                <w:szCs w:val="20"/>
                <w:highlight w:val="none"/>
              </w:rPr>
              <w:t>1</w:t>
            </w:r>
            <w:r>
              <w:rPr>
                <w:rFonts w:hint="eastAsia" w:ascii="宋体"/>
                <w:color w:val="000000"/>
                <w:sz w:val="20"/>
                <w:szCs w:val="20"/>
                <w:highlight w:val="none"/>
              </w:rPr>
              <w:t>：</w:t>
            </w:r>
            <w:r>
              <w:rPr>
                <w:rFonts w:hint="eastAsia" w:ascii="宋体"/>
                <w:color w:val="000000"/>
                <w:sz w:val="20"/>
                <w:szCs w:val="20"/>
                <w:highlight w:val="none"/>
                <w:lang w:val="en-US" w:eastAsia="zh-CN"/>
              </w:rPr>
              <w:t>3</w:t>
            </w:r>
            <w:r>
              <w:rPr>
                <w:rFonts w:hint="eastAsia" w:ascii="宋体"/>
                <w:color w:val="000000"/>
                <w:sz w:val="20"/>
                <w:szCs w:val="20"/>
                <w:highlight w:val="none"/>
              </w:rPr>
              <w:t>人，场所</w:t>
            </w:r>
            <w:r>
              <w:rPr>
                <w:rFonts w:ascii="宋体"/>
                <w:color w:val="000000"/>
                <w:sz w:val="20"/>
                <w:szCs w:val="20"/>
                <w:highlight w:val="none"/>
              </w:rPr>
              <w:t>2</w:t>
            </w:r>
            <w:r>
              <w:rPr>
                <w:rFonts w:hint="eastAsia" w:ascii="宋体"/>
                <w:color w:val="000000"/>
                <w:sz w:val="20"/>
                <w:szCs w:val="20"/>
                <w:highlight w:val="none"/>
              </w:rPr>
              <w:t>：人，场所</w:t>
            </w:r>
            <w:r>
              <w:rPr>
                <w:rFonts w:ascii="宋体"/>
                <w:color w:val="000000"/>
                <w:sz w:val="20"/>
                <w:szCs w:val="20"/>
                <w:highlight w:val="none"/>
              </w:rPr>
              <w:t>3</w:t>
            </w:r>
            <w:r>
              <w:rPr>
                <w:rFonts w:hint="eastAsia" w:ascii="宋体"/>
                <w:color w:val="000000"/>
                <w:sz w:val="20"/>
                <w:szCs w:val="20"/>
                <w:highlight w:val="none"/>
              </w:rPr>
              <w:t>：人，场所</w:t>
            </w:r>
            <w:r>
              <w:rPr>
                <w:rFonts w:ascii="宋体"/>
                <w:color w:val="000000"/>
                <w:sz w:val="20"/>
                <w:szCs w:val="20"/>
                <w:highlight w:val="none"/>
              </w:rPr>
              <w:t>4</w:t>
            </w:r>
            <w:r>
              <w:rPr>
                <w:rFonts w:hint="eastAsia" w:ascii="宋体"/>
                <w:color w:val="000000"/>
                <w:sz w:val="20"/>
                <w:szCs w:val="20"/>
                <w:highlight w:val="none"/>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110km/60分钟车程</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rPr>
              <w:t>市场部</w:t>
            </w:r>
            <w:r>
              <w:rPr>
                <w:rFonts w:hint="eastAsia" w:ascii="宋体" w:hAnsi="宋体"/>
                <w:szCs w:val="21"/>
                <w:lang w:eastAsia="zh-CN"/>
              </w:rPr>
              <w:t>、</w:t>
            </w:r>
            <w:r>
              <w:rPr>
                <w:rFonts w:hint="eastAsia" w:ascii="宋体" w:hAnsi="宋体"/>
                <w:szCs w:val="21"/>
              </w:rPr>
              <w:t>生产技术安全管理部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lang w:val="en-US" w:eastAsia="zh-CN"/>
              </w:rPr>
              <w:t>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szCs w:val="21"/>
                <w:lang w:val="en-US" w:eastAsia="zh-CN"/>
              </w:rPr>
              <w:t>办公场所</w:t>
            </w:r>
            <w:r>
              <w:rPr>
                <w:rFonts w:hint="eastAsia" w:ascii="宋体" w:hAnsi="宋体"/>
                <w:szCs w:val="21"/>
              </w:rPr>
              <w:t>、</w:t>
            </w:r>
            <w:r>
              <w:rPr>
                <w:rFonts w:hint="eastAsia" w:ascii="宋体" w:hAnsi="宋体"/>
                <w:szCs w:val="21"/>
                <w:lang w:val="en-US" w:eastAsia="zh-CN"/>
              </w:rPr>
              <w:t>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Times New Roman"/>
                <w:szCs w:val="21"/>
                <w:lang w:val="en-US" w:eastAsia="zh-CN"/>
              </w:rPr>
              <w:t>综合部、</w:t>
            </w:r>
            <w:r>
              <w:rPr>
                <w:rFonts w:hint="eastAsia" w:ascii="宋体" w:hAnsi="宋体"/>
                <w:szCs w:val="21"/>
              </w:rPr>
              <w:t>生产技术安全管理部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val="en-US" w:eastAsia="zh-CN"/>
              </w:rPr>
              <w:t>办公场所</w:t>
            </w:r>
            <w:r>
              <w:rPr>
                <w:rFonts w:hint="eastAsia" w:ascii="宋体" w:hAnsi="宋体"/>
                <w:szCs w:val="21"/>
              </w:rPr>
              <w:t>、</w:t>
            </w:r>
            <w:r>
              <w:rPr>
                <w:rFonts w:hint="eastAsia" w:ascii="宋体" w:hAnsi="宋体"/>
                <w:szCs w:val="21"/>
                <w:lang w:val="en-US" w:eastAsia="zh-CN"/>
              </w:rPr>
              <w:t>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eastAsia="宋体" w:cs="Times New Roman"/>
                <w:szCs w:val="21"/>
                <w:lang w:val="en-US" w:eastAsia="zh-CN"/>
              </w:rPr>
              <w:t>综合部、</w:t>
            </w:r>
            <w:r>
              <w:rPr>
                <w:rFonts w:hint="eastAsia" w:ascii="宋体" w:hAnsi="宋体"/>
                <w:szCs w:val="21"/>
              </w:rPr>
              <w:t>生产技术安全管理部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lang w:val="en-US" w:eastAsia="zh-CN"/>
              </w:rPr>
              <w:t>办公场所</w:t>
            </w:r>
            <w:r>
              <w:rPr>
                <w:rFonts w:hint="eastAsia" w:ascii="宋体" w:hAnsi="宋体"/>
                <w:szCs w:val="21"/>
              </w:rPr>
              <w:t>、</w:t>
            </w:r>
            <w:r>
              <w:rPr>
                <w:rFonts w:hint="eastAsia" w:ascii="宋体" w:hAnsi="宋体"/>
                <w:szCs w:val="21"/>
                <w:lang w:val="en-US" w:eastAsia="zh-CN"/>
              </w:rPr>
              <w:t>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w:t>
            </w:r>
            <w:r>
              <w:rPr>
                <w:rFonts w:hint="eastAsia"/>
                <w:szCs w:val="21"/>
                <w:lang w:val="en-US" w:eastAsia="zh-CN"/>
              </w:rPr>
              <w:t>20</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15-16</w:t>
            </w:r>
            <w:r>
              <w:rPr>
                <w:rFonts w:hint="eastAsia"/>
                <w:szCs w:val="21"/>
              </w:rPr>
              <w:t>日进行了内部审核。</w:t>
            </w:r>
          </w:p>
          <w:p>
            <w:pPr>
              <w:spacing w:line="400" w:lineRule="exact"/>
              <w:rPr>
                <w:szCs w:val="21"/>
              </w:rPr>
            </w:pPr>
            <w:r>
              <w:rPr>
                <w:rFonts w:hint="eastAsia"/>
                <w:szCs w:val="21"/>
              </w:rPr>
              <w:t>内部审核组由：陈瀚（ 组长）魏凌红（组员）组成。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宋体" w:hAnsi="宋体"/>
                <w:b/>
                <w:color w:val="000000"/>
                <w:sz w:val="20"/>
                <w:szCs w:val="20"/>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hAnsi="宋体"/>
                <w:b/>
                <w:color w:val="000000"/>
                <w:sz w:val="20"/>
                <w:szCs w:val="20"/>
              </w:rPr>
            </w:pPr>
            <w:r>
              <w:rPr>
                <w:rFonts w:ascii="仿宋" w:hAnsi="仿宋" w:eastAsia="仿宋"/>
                <w:sz w:val="24"/>
              </w:rPr>
              <w:t>审核准则：</w:t>
            </w:r>
            <w:r>
              <w:rPr>
                <w:rFonts w:hint="eastAsia" w:ascii="仿宋" w:hAnsi="仿宋" w:eastAsia="仿宋"/>
                <w:sz w:val="24"/>
              </w:rPr>
              <w:t>a.</w:t>
            </w:r>
            <w:bookmarkStart w:id="24" w:name="审核依据"/>
            <w:r>
              <w:rPr>
                <w:rFonts w:hint="eastAsia" w:ascii="仿宋" w:hAnsi="仿宋" w:eastAsia="仿宋"/>
                <w:sz w:val="24"/>
              </w:rPr>
              <w:t>Q：GB/T19001-2016/ISO9001:2015,E：GB/T 24001-2016/ISO14001:2015,O：GB/T45001-2020 / ISO45001：2018</w:t>
            </w:r>
            <w:bookmarkEnd w:id="24"/>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tabs>
                <w:tab w:val="right" w:pos="9332"/>
              </w:tabs>
              <w:spacing w:line="400" w:lineRule="exact"/>
              <w:ind w:firstLine="402" w:firstLineChars="200"/>
              <w:rPr>
                <w:rFonts w:hint="eastAsia"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ind w:firstLine="378" w:firstLineChars="200"/>
              <w:rPr>
                <w:rFonts w:asci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w:t>
            </w:r>
            <w:r>
              <w:rPr>
                <w:rFonts w:hint="eastAsia"/>
                <w:szCs w:val="21"/>
              </w:rPr>
              <w:t>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eastAsia="宋体"/>
          <w:b/>
          <w:color w:val="000000"/>
          <w:sz w:val="20"/>
          <w:szCs w:val="20"/>
          <w:lang w:val="en-US" w:eastAsia="zh-CN"/>
        </w:rPr>
      </w:pPr>
      <w:r>
        <w:rPr>
          <w:rFonts w:hint="eastAsia" w:ascii="宋体" w:hAnsi="宋体"/>
          <w:b/>
          <w:color w:val="000000"/>
          <w:sz w:val="20"/>
          <w:szCs w:val="20"/>
        </w:rPr>
        <w:t>Q</w:t>
      </w:r>
      <w:r>
        <w:rPr>
          <w:rFonts w:hint="eastAsia" w:ascii="宋体" w:hAnsi="宋体"/>
          <w:b/>
          <w:color w:val="000000"/>
          <w:sz w:val="20"/>
          <w:szCs w:val="20"/>
          <w:lang w:val="en-US" w:eastAsia="zh-CN"/>
        </w:rPr>
        <w:t>MS</w:t>
      </w:r>
      <w:r>
        <w:rPr>
          <w:rFonts w:hint="eastAsia" w:ascii="宋体" w:hAnsi="宋体"/>
          <w:b/>
          <w:color w:val="000000"/>
          <w:sz w:val="20"/>
          <w:szCs w:val="20"/>
        </w:rPr>
        <w:t>：钻井废弃物无害化处理及资源处理（岩屑稳定化处理）的技术服务</w:t>
      </w:r>
      <w:r>
        <w:rPr>
          <w:rFonts w:hint="eastAsia" w:ascii="宋体" w:hAnsi="宋体"/>
          <w:b/>
          <w:color w:val="000000"/>
          <w:sz w:val="20"/>
          <w:szCs w:val="20"/>
          <w:lang w:val="en-US" w:eastAsia="zh-CN"/>
        </w:rPr>
        <w:t>.</w:t>
      </w:r>
    </w:p>
    <w:p>
      <w:pPr>
        <w:spacing w:line="300" w:lineRule="auto"/>
        <w:ind w:firstLine="201" w:firstLineChars="100"/>
        <w:rPr>
          <w:rFonts w:hint="eastAsia" w:ascii="宋体" w:hAnsi="宋体" w:eastAsia="宋体"/>
          <w:b/>
          <w:color w:val="000000"/>
          <w:sz w:val="20"/>
          <w:szCs w:val="20"/>
          <w:lang w:val="en-US" w:eastAsia="zh-CN"/>
        </w:rPr>
      </w:pPr>
      <w:r>
        <w:rPr>
          <w:rFonts w:hint="eastAsia" w:ascii="宋体" w:hAnsi="宋体"/>
          <w:b/>
          <w:color w:val="000000"/>
          <w:sz w:val="20"/>
          <w:szCs w:val="20"/>
        </w:rPr>
        <w:t>E</w:t>
      </w:r>
      <w:r>
        <w:rPr>
          <w:rFonts w:hint="eastAsia" w:ascii="宋体" w:hAnsi="宋体"/>
          <w:b/>
          <w:color w:val="000000"/>
          <w:sz w:val="20"/>
          <w:szCs w:val="20"/>
          <w:lang w:val="en-US" w:eastAsia="zh-CN"/>
        </w:rPr>
        <w:t>MS</w:t>
      </w:r>
      <w:r>
        <w:rPr>
          <w:rFonts w:hint="eastAsia" w:ascii="宋体" w:hAnsi="宋体"/>
          <w:b/>
          <w:color w:val="000000"/>
          <w:sz w:val="20"/>
          <w:szCs w:val="20"/>
        </w:rPr>
        <w:t>：钻井废弃物无害化处理及资源处理（岩屑稳定化处理）的技术服务所涉及的相关环境管理活动</w:t>
      </w:r>
      <w:r>
        <w:rPr>
          <w:rFonts w:hint="eastAsia" w:ascii="宋体" w:hAnsi="宋体"/>
          <w:b/>
          <w:color w:val="000000"/>
          <w:sz w:val="20"/>
          <w:szCs w:val="20"/>
          <w:lang w:val="en-US" w:eastAsia="zh-CN"/>
        </w:rPr>
        <w:t>.</w:t>
      </w:r>
    </w:p>
    <w:p>
      <w:pPr>
        <w:spacing w:line="300" w:lineRule="auto"/>
        <w:ind w:firstLine="201" w:firstLineChars="100"/>
        <w:rPr>
          <w:rFonts w:hint="eastAsia" w:ascii="宋体" w:hAnsi="宋体" w:eastAsia="宋体"/>
          <w:b/>
          <w:color w:val="000000"/>
          <w:sz w:val="20"/>
          <w:szCs w:val="20"/>
          <w:lang w:eastAsia="zh-CN"/>
        </w:rPr>
      </w:pPr>
      <w:r>
        <w:rPr>
          <w:rFonts w:hint="eastAsia" w:ascii="宋体" w:hAnsi="宋体"/>
          <w:b/>
          <w:color w:val="000000"/>
          <w:sz w:val="20"/>
          <w:szCs w:val="20"/>
        </w:rPr>
        <w:t>O</w:t>
      </w:r>
      <w:r>
        <w:rPr>
          <w:rFonts w:hint="eastAsia" w:ascii="宋体" w:hAnsi="宋体"/>
          <w:b/>
          <w:color w:val="000000"/>
          <w:sz w:val="20"/>
          <w:szCs w:val="20"/>
          <w:lang w:val="en-US" w:eastAsia="zh-CN"/>
        </w:rPr>
        <w:t>HSMS</w:t>
      </w:r>
      <w:r>
        <w:rPr>
          <w:rFonts w:hint="eastAsia" w:ascii="宋体" w:hAnsi="宋体"/>
          <w:b/>
          <w:color w:val="000000"/>
          <w:sz w:val="20"/>
          <w:szCs w:val="20"/>
        </w:rPr>
        <w:t>：钻井废弃物无害化处理及资源处理（岩屑稳定化处理）的技术服务所涉及的相关职业健康安全管理活动</w:t>
      </w:r>
      <w:r>
        <w:rPr>
          <w:rFonts w:hint="eastAsia" w:ascii="宋体" w:hAnsi="宋体"/>
          <w:b/>
          <w:color w:val="000000"/>
          <w:sz w:val="20"/>
          <w:szCs w:val="20"/>
          <w:lang w:eastAsia="zh-CN"/>
        </w:rPr>
        <w:t>。</w:t>
      </w:r>
      <w:bookmarkStart w:id="25" w:name="_GoBack"/>
      <w:bookmarkEnd w:id="25"/>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lang w:val="en-US" w:eastAsia="zh-CN"/>
        </w:rPr>
        <w:t>四川华恒正合石化科技有限公司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313" w:firstLineChars="15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11</w:t>
            </w:r>
            <w:r>
              <w:rPr>
                <w:rFonts w:hint="eastAsia"/>
                <w:b/>
                <w:color w:val="000000"/>
                <w:sz w:val="22"/>
                <w:szCs w:val="22"/>
              </w:rPr>
              <w:t>月</w:t>
            </w:r>
            <w:r>
              <w:rPr>
                <w:rFonts w:hint="eastAsia"/>
                <w:b/>
                <w:color w:val="000000"/>
                <w:sz w:val="22"/>
                <w:szCs w:val="22"/>
                <w:lang w:val="en-US" w:eastAsia="zh-CN"/>
              </w:rPr>
              <w:t>16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279B8F96"/>
    <w:multiLevelType w:val="singleLevel"/>
    <w:tmpl w:val="279B8F9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0C028F"/>
    <w:rsid w:val="4EB524A1"/>
    <w:rsid w:val="6D982D53"/>
    <w:rsid w:val="79B17B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iPriority w:val="99"/>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2020-11-28T02:30:05Z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