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8"/>
        <w:gridCol w:w="129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四川华恒正合石化科技有限公司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服务过程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市场调研-客户、相关需求-订单（要求）评审-服务过程运行控制-服务提供控制。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出具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处理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报告，依据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处理服务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规程进行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6" w:name="_GoBack" w:colFirst="2" w:colLast="7"/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1）固废的排放；2）潜在火灾；3）环境污染（钻井液对土地、水的污染）；4)粉尘；5)噪声；6）化学试剂的废弃；通过应急预案和管理方案进行控制管理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1）火灾；2）意外伤害；3）触电；4）机械伤害；5）井喷失控（钻井服务中）；6）中毒（化学试剂）；7）职业病</w:t>
            </w:r>
            <w:r>
              <w:rPr>
                <w:rFonts w:hint="eastAsia"/>
                <w:sz w:val="21"/>
                <w:szCs w:val="21"/>
                <w:highlight w:val="none"/>
              </w:rPr>
              <w:t>；通过应急预案和管理方案进行控制管理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bookmarkEnd w:id="6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highlight w:val="green"/>
              </w:rPr>
            </w:pPr>
            <w:r>
              <w:rPr>
                <w:rFonts w:hint="eastAsia"/>
                <w:b/>
                <w:sz w:val="20"/>
                <w:highlight w:val="none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中华人民共和国消费者权益保护法、产品质量法、合同协议、《一般工业固体废物贮存、处置场污染控制标准固废》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"http://www.csres.com/detail/227571.html"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GB/T18599-20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01；《工业固体废物综合利用技术评价导则》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"http://www.csres.com/detail/13733.html"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GB/T32326-2013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；《污水综合标准》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instrText xml:space="preserve"> HYPERLINK "http://www.csres.com/detail/271931.html" \t "http://www.csres.com/_blank"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GB8978-1996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</w:t>
            </w:r>
            <w:r>
              <w:rPr>
                <w:rFonts w:hint="eastAsia"/>
                <w:b/>
                <w:sz w:val="20"/>
              </w:rPr>
              <w:t>项目按规程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合同</w:t>
            </w:r>
            <w:r>
              <w:rPr>
                <w:rFonts w:hint="eastAsia"/>
                <w:b/>
                <w:sz w:val="20"/>
              </w:rPr>
              <w:t>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22"/>
          <w:szCs w:val="22"/>
        </w:rPr>
        <w:t xml:space="preserve">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2020.11.16</w:t>
      </w:r>
      <w:r>
        <w:rPr>
          <w:rFonts w:hint="eastAsia" w:ascii="宋体"/>
          <w:b/>
          <w:sz w:val="22"/>
          <w:szCs w:val="22"/>
        </w:rPr>
        <w:t xml:space="preserve">   审核组长：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      </w:t>
      </w:r>
      <w:r>
        <w:rPr>
          <w:rFonts w:hint="eastAsia" w:ascii="宋体"/>
          <w:b/>
          <w:sz w:val="22"/>
          <w:szCs w:val="22"/>
        </w:rPr>
        <w:t xml:space="preserve">日期： </w:t>
      </w:r>
      <w:r>
        <w:rPr>
          <w:rFonts w:hint="eastAsia" w:ascii="宋体"/>
          <w:b/>
          <w:sz w:val="22"/>
          <w:szCs w:val="22"/>
          <w:lang w:val="en-US" w:eastAsia="zh-CN"/>
        </w:rPr>
        <w:t>2020.11.16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893B33"/>
    <w:rsid w:val="24146FD8"/>
    <w:rsid w:val="51AE0E4C"/>
    <w:rsid w:val="51EC1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100" w:beforeAutospacing="1" w:after="100" w:afterAutospacing="1" w:line="360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2020-11-27T02:54:31Z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