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四川省晨田机床制造有限公司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1"/>
                <w:szCs w:val="21"/>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1"/>
                <w:szCs w:val="21"/>
              </w:rPr>
              <w:t>■</w:t>
            </w:r>
            <w:r>
              <w:rPr>
                <w:rFonts w:hint="eastAsia"/>
                <w:sz w:val="22"/>
                <w:szCs w:val="22"/>
              </w:rPr>
              <w:t>适用于受审核方的法律法规及其他要求</w:t>
            </w:r>
            <w:r>
              <w:rPr>
                <w:rFonts w:hint="eastAsia"/>
                <w:sz w:val="21"/>
                <w:szCs w:val="21"/>
              </w:rPr>
              <w:t>■</w:t>
            </w:r>
            <w:r>
              <w:rPr>
                <w:rFonts w:hint="eastAsia"/>
                <w:sz w:val="22"/>
                <w:szCs w:val="22"/>
              </w:rPr>
              <w:t>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冷校</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2020-N0QMS-2222816</w:t>
            </w:r>
          </w:p>
          <w:p>
            <w:pPr>
              <w:snapToGrid w:val="0"/>
              <w:spacing w:line="320" w:lineRule="exact"/>
              <w:ind w:left="1309"/>
              <w:rPr>
                <w:sz w:val="22"/>
                <w:szCs w:val="22"/>
                <w:highlight w:val="none"/>
              </w:rPr>
            </w:pPr>
            <w:r>
              <w:rPr>
                <w:sz w:val="22"/>
                <w:szCs w:val="22"/>
                <w:highlight w:val="none"/>
              </w:rPr>
              <w:t>2020-N1EMS-1222816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凌万春</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ISC-JSZJ-199</w:t>
            </w:r>
          </w:p>
          <w:p>
            <w:pPr>
              <w:snapToGrid w:val="0"/>
              <w:spacing w:line="320" w:lineRule="exact"/>
              <w:ind w:left="1309"/>
              <w:rPr>
                <w:sz w:val="22"/>
                <w:szCs w:val="22"/>
                <w:highlight w:val="none"/>
              </w:rPr>
            </w:pPr>
            <w:r>
              <w:rPr>
                <w:sz w:val="22"/>
                <w:szCs w:val="22"/>
                <w:highlight w:val="none"/>
              </w:rPr>
              <w:t>ISC-JSZJ-199</w:t>
            </w:r>
          </w:p>
          <w:p>
            <w:pPr>
              <w:snapToGrid w:val="0"/>
              <w:spacing w:line="320" w:lineRule="exact"/>
              <w:ind w:left="1309"/>
              <w:rPr>
                <w:sz w:val="22"/>
                <w:szCs w:val="22"/>
                <w:highlight w:val="none"/>
              </w:rPr>
            </w:pPr>
            <w:r>
              <w:rPr>
                <w:sz w:val="22"/>
                <w:szCs w:val="22"/>
                <w:highlight w:val="none"/>
              </w:rPr>
              <w:t>ISC-JSZJ-199</w:t>
            </w:r>
          </w:p>
          <w:p>
            <w:pPr>
              <w:snapToGrid w:val="0"/>
              <w:spacing w:line="320" w:lineRule="exact"/>
              <w:ind w:left="1309"/>
              <w:rPr>
                <w:sz w:val="22"/>
                <w:szCs w:val="22"/>
                <w:highlight w:val="none"/>
              </w:rPr>
            </w:pPr>
            <w:r>
              <w:rPr>
                <w:sz w:val="20"/>
                <w:szCs w:val="20"/>
                <w:highlight w:val="none"/>
              </w:rPr>
              <w:t>广州数控设备有限公司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2020年11月16日上午8：00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2020年11月16日上午12：00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8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50" w:firstLineChars="50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180" w:firstLineChars="19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F13E55"/>
    <w:rsid w:val="1EA908D9"/>
    <w:rsid w:val="28B86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2020-11-20T06:51:20Z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