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行政部（</w:t>
      </w:r>
      <w:r>
        <w:rPr>
          <w:rFonts w:hint="eastAsia"/>
          <w:sz w:val="24"/>
          <w:szCs w:val="24"/>
          <w:lang w:val="en-US" w:eastAsia="zh-CN"/>
        </w:rPr>
        <w:t>财务部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销售部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 xml:space="preserve">生产部、资材部    </w:t>
      </w:r>
    </w:p>
    <w:p>
      <w:pPr>
        <w:spacing w:line="480" w:lineRule="exact"/>
        <w:jc w:val="left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陪同人员：</w:t>
      </w:r>
      <w:bookmarkStart w:id="0" w:name="法人"/>
      <w:r>
        <w:rPr>
          <w:sz w:val="24"/>
          <w:szCs w:val="22"/>
        </w:rPr>
        <w:t>陈帮勇</w:t>
      </w:r>
      <w:bookmarkEnd w:id="0"/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杨珍全、</w:t>
      </w:r>
      <w:r>
        <w:rPr>
          <w:rFonts w:hint="eastAsia"/>
          <w:sz w:val="24"/>
          <w:szCs w:val="24"/>
          <w:lang w:val="en-US" w:eastAsia="zh-CN"/>
        </w:rPr>
        <w:t>余家龙、冷校（Q实习审核员，E审核员）、宋明珠、凌万春（专家）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审核时间：2020年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日</w:t>
      </w: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tbl>
      <w:tblPr>
        <w:tblStyle w:val="7"/>
        <w:tblW w:w="151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25"/>
        <w:gridCol w:w="1004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36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杨珍全、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余家龙、冷校（Q实习审核员，E审核员）、宋明珠、凌万春（专家）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四川省晨田机床制造有限公司成立于2017年12月，位于内江市资中县“回家工程”创新创业孵化园楼。公司主要生产高速数控车床、数控车铣复合机床、全自动对接数控机床、永磁同步伺服主轴、交流异步伺服主轴，视觉识别系统、在线测量系统、工业机器人的应用等产品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查见企业营业执照副本，企业经营范围包含认证产品，具备有效资格，详见复印件。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行政部、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财务部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销售部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生产部、资材部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leftChars="200" w:hanging="210" w:hanging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1" w:name="生产地址"/>
            <w:r>
              <w:rPr>
                <w:rFonts w:hint="eastAsia"/>
                <w:color w:val="000000"/>
                <w:szCs w:val="21"/>
                <w:lang w:val="de-DE"/>
              </w:rPr>
              <w:t>四川省内江市资中县经开区凤凰岭片区凤翔东路</w:t>
            </w:r>
            <w:bookmarkEnd w:id="1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bookmarkStart w:id="2" w:name="审核范围"/>
            <w:r>
              <w:rPr>
                <w:rFonts w:hint="eastAsia" w:ascii="宋体" w:hAnsi="宋体"/>
                <w:szCs w:val="21"/>
              </w:rPr>
              <w:t>Q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金属切削机床制造。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ES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金属切削机床制造</w:t>
            </w:r>
            <w:r>
              <w:rPr>
                <w:rFonts w:hint="eastAsia" w:ascii="宋体" w:hAnsi="宋体"/>
                <w:szCs w:val="21"/>
              </w:rPr>
              <w:t>所涉及的相关环境管理活动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HSMS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金属切削机床制造</w:t>
            </w:r>
            <w:r>
              <w:rPr>
                <w:rFonts w:hint="eastAsia" w:ascii="宋体" w:hAnsi="宋体"/>
                <w:szCs w:val="21"/>
              </w:rPr>
              <w:t>所涉及的相关职业健康安全管理活动</w:t>
            </w:r>
            <w:bookmarkEnd w:id="2"/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询问，</w:t>
            </w:r>
            <w:r>
              <w:rPr>
                <w:rFonts w:hint="eastAsia" w:ascii="宋体" w:hAnsi="宋体"/>
                <w:szCs w:val="21"/>
                <w:highlight w:val="none"/>
              </w:rPr>
              <w:t>主要设备为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数控车床、数控铣床、加工中心、摇臂钻床、、数控外圆磨床、空压机、行车和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电脑及办公设备</w:t>
            </w:r>
            <w:r>
              <w:rPr>
                <w:rFonts w:hint="eastAsia" w:ascii="宋体" w:hAnsi="宋体"/>
                <w:szCs w:val="21"/>
                <w:highlight w:val="none"/>
              </w:rPr>
              <w:t>等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关键过</w:t>
            </w:r>
            <w:r>
              <w:rPr>
                <w:rFonts w:hint="eastAsia" w:ascii="宋体" w:hAnsi="宋体"/>
                <w:szCs w:val="21"/>
                <w:highlight w:val="none"/>
              </w:rPr>
              <w:t>程：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设计、精加工、装配</w:t>
            </w:r>
            <w:r>
              <w:rPr>
                <w:rFonts w:hint="eastAsia" w:ascii="宋体" w:hAnsi="宋体"/>
                <w:szCs w:val="21"/>
                <w:highlight w:val="none"/>
              </w:rPr>
              <w:t>为关键过程。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确认过程：设计过程。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行政部、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财务部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销售部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生产部、资材部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质量方针：</w:t>
            </w:r>
          </w:p>
          <w:p>
            <w:pPr>
              <w:spacing w:line="276" w:lineRule="auto"/>
              <w:ind w:firstLine="420" w:firstLineChars="200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精益求精 创“晨田”新优势</w:t>
            </w: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环境方针：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ind w:firstLine="495" w:firstLineChars="236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坚持走可持续发展之路，倡导绿色环保思想，遵守法律法规，从产品生产到服务的全过程中，实行污染预防和持续改进。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职业健康安全管理方针：</w:t>
            </w:r>
          </w:p>
          <w:p>
            <w:pPr>
              <w:spacing w:line="276" w:lineRule="auto"/>
              <w:ind w:firstLine="420" w:firstLineChars="200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保障健康、安全生产、以人为本、永续发展、遵守法规、持续改进</w:t>
            </w: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质量、环境、职业健康安全目标 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1) 产品交付合格率100%； 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2) 顾客满意率≥9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分； 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） 合同按时完成率100%；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4) 生产废弃物分类收集处理率100%；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5) 职业病发生率为0；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6) 重大安全事故和伤亡事故为0；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7) 火灾事故为0；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8） 环境扰民投诉为0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拟定有管理方案和预案。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</w:tbl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51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36"/>
        <w:gridCol w:w="98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1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杨珍全、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余家龙、冷校（Q实习审核员，E审核员）、宋明珠、凌万春（专家）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3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79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</w:t>
            </w:r>
            <w:r>
              <w:rPr>
                <w:rFonts w:hint="eastAsia" w:ascii="宋体" w:hAnsi="宋体"/>
                <w:szCs w:val="21"/>
                <w:highlight w:val="none"/>
              </w:rPr>
              <w:t>：20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10日-11日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刘彬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（组长）、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杜鸿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（组员）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份，涉及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销售部Q8.2</w:t>
            </w:r>
            <w:r>
              <w:rPr>
                <w:rFonts w:hint="eastAsia" w:ascii="宋体" w:hAnsi="宋体"/>
                <w:szCs w:val="21"/>
                <w:highlight w:val="none"/>
              </w:rPr>
              <w:t>条款审核中发现销售部未能提供2020年7月3日与客户成都航宇锻压有限公司（数控车床）签订的一份销售合同未见评审记录。针对该不符合项，已及时采取纠正措施后，经内审员验证关闭。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日由总经</w:t>
            </w:r>
            <w:r>
              <w:rPr>
                <w:rFonts w:hint="eastAsia" w:ascii="宋体" w:hAnsi="宋体"/>
                <w:sz w:val="21"/>
                <w:szCs w:val="21"/>
              </w:rPr>
              <w:t>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陈帮勇</w:t>
            </w:r>
            <w:r>
              <w:rPr>
                <w:rFonts w:hint="eastAsia" w:ascii="宋体" w:hAnsi="宋体"/>
                <w:sz w:val="21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提出以下改进内容：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我公司三标准运行时间较短，有关人员对标准的理解不够深刻，</w:t>
            </w:r>
          </w:p>
          <w:p>
            <w:pPr>
              <w:spacing w:line="460" w:lineRule="exact"/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60" w:lineRule="exact"/>
              <w:ind w:firstLine="210" w:firstLineChars="100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应进一步强化质量、环境、职业健康安全管理体系标准的培训。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环评报告及环评验收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安评报告及安评验收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执行的产品标准（QMS）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执行的安全法规（OHSMS）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合规性评价报告 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环境相关监测报告（EMS）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职业健康相关监测报告（OHSMS）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产品质量监督抽查情况（QMS）</w:t>
            </w: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Cs w:val="21"/>
                <w:highlight w:val="none"/>
              </w:rPr>
              <w:t>中华人民共和国产品质量法</w:t>
            </w:r>
            <w:r>
              <w:rPr>
                <w:rFonts w:hint="eastAsia" w:ascii="宋体" w:hAnsi="宋体"/>
                <w:szCs w:val="21"/>
                <w:highlight w:val="none"/>
              </w:rPr>
              <w:t>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pStyle w:val="3"/>
              <w:numPr>
                <w:ilvl w:val="0"/>
                <w:numId w:val="1"/>
              </w:numPr>
              <w:ind w:left="105" w:leftChars="0"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数控机床制造，伺服电主轴制造建设项目环境影响报告表；</w:t>
            </w:r>
          </w:p>
          <w:p>
            <w:pPr>
              <w:pStyle w:val="3"/>
              <w:numPr>
                <w:ilvl w:val="0"/>
                <w:numId w:val="1"/>
              </w:numPr>
              <w:ind w:left="105" w:leftChars="0" w:firstLine="0" w:firstLineChars="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数控机床制造，伺服电主轴制造建设项目环境影响报告表的批复、资中环许可（2018）42号；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3）数控机床制造，伺服电主轴制造建设项目竣工环境影响保护验收意见，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验收结论：同意通过环保验收</w:t>
            </w:r>
            <w:r>
              <w:rPr>
                <w:rFonts w:hint="eastAsia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。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default" w:eastAsia="宋体"/>
                <w:lang w:val="en-US" w:eastAsia="zh-CN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提供有201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/>
                <w:highlight w:val="none"/>
                <w:lang w:val="en-US" w:eastAsia="zh-CN"/>
              </w:rPr>
              <w:t>数控机床制造，伺服电主轴制造”项目</w:t>
            </w:r>
            <w:r>
              <w:rPr>
                <w:rFonts w:hint="eastAsia" w:ascii="宋体" w:hAnsi="宋体"/>
                <w:szCs w:val="21"/>
                <w:highlight w:val="none"/>
              </w:rPr>
              <w:t>《安全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生产条件和设施综合分析</w:t>
            </w:r>
            <w:r>
              <w:rPr>
                <w:rFonts w:hint="eastAsia" w:ascii="宋体" w:hAnsi="宋体"/>
                <w:szCs w:val="21"/>
                <w:highlight w:val="none"/>
              </w:rPr>
              <w:t>报告》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数控车床和车削中心检验条件　第2部分：立式机床几何精度检验</w:t>
            </w:r>
            <w:r>
              <w:rPr>
                <w:rFonts w:ascii="宋体" w:hAnsi="宋体"/>
                <w:color w:val="000000"/>
                <w:sz w:val="21"/>
                <w:szCs w:val="21"/>
                <w:highlight w:val="none"/>
              </w:rPr>
              <w:t>GB/T16462.2-2017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instrText xml:space="preserve"> HYPERLINK "http://www.baidu.com/link?url=rUxcBMuBY9fF4lVA_S6q3bfFG7cLlzWsKsMajFw2yMDtpwaZ8E22QhFoVIhkXwxc" \t "_blank" </w:instrTex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热轧扁钢尺寸、外形、重量及允许偏差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GB 704-2008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机械加工工艺装备基本术语GB/T 1008-2008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 xml:space="preserve">机械加工设备一般安全要求GB 12266-1990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一般公差 未注公差的线性和角度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instrText xml:space="preserve"> HYPERLINK "http://www.so.com/s?q=%E5%B0%BA%E5%AF%B8&amp;ie=utf-8&amp;src=internal_wenda_recommend_textn" \t "http://wenda.so.com/q/_blank" </w:instrTex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尺寸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的公差GB/T 1804-2000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形状和位置公差未注公差值GB/T 1184-1996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</w:rPr>
              <w:t>铸铁件通用技术标准GB/T 9439-2010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合同协议等。</w:t>
            </w: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《工业企业厂界环境噪声排放标准》（GB 12348-2008）3类、《大气污染物综合排放标准》（GB 16297-2006）二级标准。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中华人民共和国安全生产法等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20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Cs w:val="21"/>
                <w:highlight w:val="none"/>
              </w:rPr>
              <w:t>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eastAsia"/>
                <w:szCs w:val="21"/>
                <w:highlight w:val="none"/>
              </w:rPr>
              <w:t>日进行了合规性评价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提供有固定污染源排污登记回执，登记编号：91511025MA6773YE1Y001W；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提供有</w:t>
            </w: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kern w:val="0"/>
                <w:szCs w:val="21"/>
              </w:rPr>
              <w:t>日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环境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测报告，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报告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编号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同环监字（2020）第0915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监测项目：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噪声、废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      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无质量监督抽查。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rPr>
                <w:lang w:val="en-US" w:eastAsia="zh-CN"/>
              </w:rPr>
            </w:pPr>
          </w:p>
          <w:p>
            <w:pPr>
              <w:pStyle w:val="3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636" w:type="dxa"/>
            <w:vAlign w:val="top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市场调研→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产品设计</w:t>
            </w:r>
            <w:r>
              <w:rPr>
                <w:rFonts w:hint="eastAsia" w:ascii="宋体" w:hAnsi="宋体"/>
                <w:szCs w:val="21"/>
              </w:rPr>
              <w:t>→原材料采购→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部件加工（铣、车、磨、钻等）</w:t>
            </w:r>
            <w:r>
              <w:rPr>
                <w:rFonts w:hint="eastAsia" w:ascii="宋体" w:hAnsi="宋体"/>
                <w:szCs w:val="21"/>
              </w:rPr>
              <w:t>→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装配、调试</w:t>
            </w:r>
            <w:r>
              <w:rPr>
                <w:rFonts w:hint="eastAsia" w:ascii="宋体" w:hAnsi="宋体"/>
                <w:szCs w:val="21"/>
              </w:rPr>
              <w:t>→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/>
                <w:szCs w:val="21"/>
              </w:rPr>
              <w:t>→交付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铸件、防护罩加工。          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固体废弃物的排放、废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气</w:t>
            </w:r>
            <w:r>
              <w:rPr>
                <w:rFonts w:hint="eastAsia" w:ascii="宋体" w:hAnsi="宋体"/>
                <w:szCs w:val="21"/>
              </w:rPr>
              <w:t>、潜在火灾、噪声的排放。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机械伤害、火灾、触电</w:t>
            </w:r>
            <w:r>
              <w:rPr>
                <w:rFonts w:hint="eastAsia" w:ascii="宋体" w:hAnsi="宋体"/>
                <w:color w:val="FF0000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公司拟定有《火灾应急预案》，</w:t>
            </w:r>
            <w:r>
              <w:rPr>
                <w:rFonts w:hint="eastAsia" w:ascii="宋体" w:hAnsi="宋体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日进行了消防演习演习。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vAlign w:val="top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《高速、高精度五轴复合系列数控车床研发项目》</w:t>
            </w:r>
          </w:p>
          <w:p>
            <w:pPr>
              <w:pStyle w:val="3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default"/>
                <w:lang w:val="en-US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钢材、滑轨、电机、丝杆、联轴器、开关等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操作人员、检测人员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Q/E/S:7.2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pStyle w:val="2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库房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特种设备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安全监测设备（OHSMS）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数控车床、数控铣床、加工中心、摇臂钻床、、数控外圆磨床、空压机、行车和</w:t>
            </w:r>
            <w:r>
              <w:rPr>
                <w:rFonts w:hint="eastAsia" w:ascii="宋体" w:hAnsi="宋体" w:eastAsia="宋体" w:cs="Times New Roman"/>
                <w:szCs w:val="21"/>
              </w:rPr>
              <w:t>电脑及办公设备等。</w:t>
            </w:r>
          </w:p>
          <w:p>
            <w:pPr>
              <w:spacing w:line="400" w:lineRule="exac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</w:t>
            </w:r>
          </w:p>
          <w:p>
            <w:pPr>
              <w:spacing w:line="400" w:lineRule="exact"/>
              <w:rPr>
                <w:rFonts w:hint="default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设有150平方有库房1个，主要存放标准件、丝杆、电气配件等。</w:t>
            </w:r>
          </w:p>
          <w:p>
            <w:pPr>
              <w:spacing w:line="400" w:lineRule="exact"/>
              <w:rPr>
                <w:rFonts w:hint="eastAsia" w:ascii="宋体" w:hAnsi="宋体" w:cs="Times New Roman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行车（1台），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简单压力容器储气罐</w:t>
            </w:r>
            <w:r>
              <w:rPr>
                <w:rFonts w:hint="eastAsia"/>
                <w:highlight w:val="none"/>
                <w:lang w:val="en-US" w:eastAsia="zh-CN"/>
              </w:rPr>
              <w:t>1个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（1.0立方，工作气压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0.6Mpa，按相关规定不需进行年检）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配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配电箱</w:t>
            </w:r>
            <w:r>
              <w:rPr>
                <w:rFonts w:hint="eastAsia" w:ascii="宋体" w:hAnsi="宋体" w:eastAsia="宋体" w:cs="Times New Roman"/>
                <w:szCs w:val="21"/>
              </w:rPr>
              <w:t>、灭火器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cs="Times New Roman"/>
                <w:szCs w:val="21"/>
                <w:highlight w:val="green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内径百分表、指针百分表、杠杆百分表、千分尺、深度游标卡尺、游标卡尺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、带表卡尺、杠杆千分表等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提供的校准证书在有效期内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 xml:space="preserve">         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Q7.1.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</w:t>
            </w:r>
            <w:r>
              <w:rPr>
                <w:rFonts w:hint="eastAsia" w:ascii="宋体" w:hAnsi="宋体"/>
                <w:szCs w:val="21"/>
                <w:lang w:eastAsia="zh-CN"/>
              </w:rPr>
              <w:t>工业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园</w:t>
            </w:r>
            <w:r>
              <w:rPr>
                <w:rFonts w:hint="eastAsia" w:ascii="宋体" w:hAnsi="宋体"/>
                <w:szCs w:val="21"/>
                <w:lang w:eastAsia="zh-CN"/>
              </w:rPr>
              <w:t>区</w:t>
            </w:r>
            <w:r>
              <w:rPr>
                <w:rFonts w:hint="eastAsia" w:ascii="宋体" w:hAnsi="宋体"/>
                <w:szCs w:val="21"/>
              </w:rPr>
              <w:t>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Q/E/S:10.2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636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二阶段质量管理体系宜重点关注（生产制造质量控制、环境、职业健康安全保护等）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重点审核部门：行政部、生产部、销售部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重点审核过程：生产过程、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设计过程、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顾客满意；产品和服务放行、不合格产品控制等。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重点审核场所：办公场所、生产场所。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2CDACA"/>
    <w:multiLevelType w:val="singleLevel"/>
    <w:tmpl w:val="CE2CDACA"/>
    <w:lvl w:ilvl="0" w:tentative="0">
      <w:start w:val="1"/>
      <w:numFmt w:val="decimal"/>
      <w:suff w:val="nothing"/>
      <w:lvlText w:val="%1）"/>
      <w:lvlJc w:val="left"/>
      <w:pPr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26383B"/>
    <w:rsid w:val="09633D20"/>
    <w:rsid w:val="0D1D71A5"/>
    <w:rsid w:val="235A319B"/>
    <w:rsid w:val="3B483B43"/>
    <w:rsid w:val="3D817D79"/>
    <w:rsid w:val="598E2461"/>
    <w:rsid w:val="60102080"/>
    <w:rsid w:val="64C03577"/>
    <w:rsid w:val="752A1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7</TotalTime>
  <ScaleCrop>false</ScaleCrop>
  <LinksUpToDate>false</LinksUpToDate>
  <CharactersWithSpaces>100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2020-11-21T00:45:38Z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