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四川省晨田机床制造有限公司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0594-2020-QEO</w:t>
      </w:r>
      <w:bookmarkEnd w:id="1"/>
    </w:p>
    <w:tbl>
      <w:tblPr>
        <w:tblStyle w:val="6"/>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Helvetica" w:hAnsi="Helvetica"/>
                <w:color w:val="333333"/>
                <w:szCs w:val="21"/>
                <w:shd w:val="clear" w:color="auto" w:fill="FFFFFF"/>
              </w:rPr>
              <w:t>91511025MA6773YE1Y</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vAlign w:val="top"/>
          </w:tcPr>
          <w:p>
            <w:pPr>
              <w:spacing w:line="440" w:lineRule="exact"/>
              <w:rPr>
                <w:rFonts w:hint="eastAsia"/>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vAlign w:val="top"/>
          </w:tcPr>
          <w:p>
            <w:pPr>
              <w:rPr>
                <w:rFonts w:hint="eastAsia"/>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vAlign w:val="top"/>
          </w:tcPr>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vAlign w:val="top"/>
          </w:tcPr>
          <w:p>
            <w:pPr>
              <w:rPr>
                <w:rFonts w:hint="eastAsia"/>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vAlign w:val="top"/>
          </w:tcPr>
          <w:p>
            <w:pPr>
              <w:rPr>
                <w:rFonts w:hint="eastAsia"/>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vAlign w:val="top"/>
          </w:tcPr>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rFonts w:hint="eastAsia" w:eastAsia="宋体"/>
                <w:lang w:eastAsia="zh-CN"/>
              </w:rPr>
            </w:pPr>
            <w:r>
              <w:rPr>
                <w:rFonts w:hint="eastAsia"/>
                <w:color w:val="000000"/>
                <w:szCs w:val="21"/>
              </w:rPr>
              <w:t>提供98年后新、改、扩建项目的环境影响登记表/环境影响报告表及批复/环境影响报告书及批复</w:t>
            </w:r>
            <w:r>
              <w:rPr>
                <w:rFonts w:hint="eastAsia"/>
                <w:color w:val="000000"/>
                <w:szCs w:val="21"/>
                <w:lang w:eastAsia="zh-CN"/>
              </w:rPr>
              <w:t>。</w:t>
            </w:r>
          </w:p>
          <w:p>
            <w:pPr>
              <w:pStyle w:val="3"/>
              <w:numPr>
                <w:ilvl w:val="0"/>
                <w:numId w:val="0"/>
              </w:numPr>
              <w:ind w:left="105" w:leftChars="0"/>
              <w:rPr>
                <w:rFonts w:hint="eastAsia"/>
                <w:highlight w:val="none"/>
                <w:lang w:val="en-US" w:eastAsia="zh-CN"/>
              </w:rPr>
            </w:pPr>
            <w:r>
              <w:rPr>
                <w:rFonts w:hint="eastAsia"/>
                <w:color w:val="000000"/>
                <w:szCs w:val="21"/>
              </w:rPr>
              <w:t>注：</w:t>
            </w:r>
            <w:r>
              <w:rPr>
                <w:rFonts w:hint="eastAsia"/>
                <w:color w:val="000000"/>
                <w:szCs w:val="21"/>
                <w:lang w:val="en-US" w:eastAsia="zh-CN"/>
              </w:rPr>
              <w:t>提供有：1）</w:t>
            </w:r>
            <w:r>
              <w:rPr>
                <w:rFonts w:hint="eastAsia"/>
                <w:highlight w:val="none"/>
                <w:lang w:val="en-US" w:eastAsia="zh-CN"/>
              </w:rPr>
              <w:t>数控机床制造，伺服电主轴制造建设项目环境影响报告表；</w:t>
            </w:r>
          </w:p>
          <w:p>
            <w:pPr>
              <w:pStyle w:val="3"/>
              <w:numPr>
                <w:ilvl w:val="0"/>
                <w:numId w:val="0"/>
              </w:numPr>
              <w:ind w:left="105" w:leftChars="0"/>
              <w:rPr>
                <w:rFonts w:hint="default" w:eastAsia="宋体"/>
                <w:highlight w:val="none"/>
                <w:lang w:val="en-US" w:eastAsia="zh-CN"/>
              </w:rPr>
            </w:pPr>
            <w:r>
              <w:rPr>
                <w:rFonts w:hint="eastAsia"/>
                <w:highlight w:val="none"/>
                <w:lang w:val="en-US" w:eastAsia="zh-CN"/>
              </w:rPr>
              <w:t>2）数控机床制造，伺服电主轴制造建设项目环境影响报告表的批复、资中环许可（2018）42号；</w:t>
            </w:r>
          </w:p>
          <w:p>
            <w:pPr>
              <w:rPr>
                <w:color w:val="000000"/>
                <w:szCs w:val="21"/>
              </w:rPr>
            </w:pP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6"/>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r>
              <w:rPr>
                <w:rFonts w:hint="eastAsia"/>
                <w:color w:val="000000"/>
                <w:szCs w:val="21"/>
                <w:lang w:val="en-US" w:eastAsia="zh-CN"/>
              </w:rPr>
              <w:t>提供有：</w:t>
            </w:r>
            <w:r>
              <w:rPr>
                <w:rFonts w:hint="eastAsia" w:asciiTheme="minorHAnsi" w:eastAsiaTheme="minorEastAsia"/>
                <w:highlight w:val="none"/>
                <w:lang w:val="en-US" w:eastAsia="zh-CN"/>
              </w:rPr>
              <w:t>数控机床制造，伺服电主轴制造建设项目竣工环境影响保护验收意见，</w:t>
            </w:r>
            <w:r>
              <w:rPr>
                <w:rFonts w:hint="eastAsia" w:asciiTheme="minorHAnsi" w:eastAsiaTheme="minorEastAsia"/>
                <w:color w:val="auto"/>
                <w:szCs w:val="21"/>
                <w:highlight w:val="none"/>
                <w:lang w:val="en-US" w:eastAsia="zh-CN"/>
              </w:rPr>
              <w:t>验收结论：同意通过环保验收</w:t>
            </w:r>
            <w:r>
              <w:rPr>
                <w:rFonts w:hint="eastAsia" w:asciiTheme="minorHAnsi" w:eastAsiaTheme="minorEastAsia"/>
                <w:color w:val="000000" w:themeColor="text1"/>
                <w:sz w:val="20"/>
                <w:szCs w:val="20"/>
                <w:highlight w:val="none"/>
                <w:lang w:val="en-US" w:eastAsia="zh-CN"/>
              </w:rPr>
              <w:t>。</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vAlign w:val="top"/>
          </w:tcPr>
          <w:p>
            <w:pPr>
              <w:rPr>
                <w:rFonts w:hint="eastAsia"/>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vAlign w:val="top"/>
          </w:tcPr>
          <w:p>
            <w:pPr>
              <w:rPr>
                <w:rFonts w:hint="eastAsia"/>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vAlign w:val="top"/>
          </w:tcPr>
          <w:p>
            <w:pPr>
              <w:rPr>
                <w:rFonts w:hint="eastAsia"/>
                <w:color w:val="000000"/>
                <w:szCs w:val="21"/>
                <w:lang w:eastAsia="zh-CN"/>
              </w:rPr>
            </w:pPr>
            <w:r>
              <w:rPr>
                <w:rFonts w:hint="eastAsia"/>
                <w:color w:val="000000"/>
                <w:szCs w:val="21"/>
                <w:lang w:eastAsia="zh-CN"/>
              </w:rPr>
              <w:t>■</w:t>
            </w:r>
          </w:p>
          <w:p>
            <w:pPr>
              <w:adjustRightInd w:val="0"/>
              <w:snapToGrid w:val="0"/>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highlight w:val="none"/>
              </w:rPr>
            </w:pPr>
            <w:r>
              <w:rPr>
                <w:rFonts w:hint="eastAsia"/>
                <w:color w:val="000000"/>
                <w:szCs w:val="21"/>
                <w:highlight w:val="none"/>
              </w:rPr>
              <w:t>国家对产品质量抽查报告或型式检验送检报告</w:t>
            </w:r>
          </w:p>
          <w:p>
            <w:pPr>
              <w:adjustRightInd w:val="0"/>
              <w:snapToGrid w:val="0"/>
              <w:rPr>
                <w:color w:val="000000"/>
                <w:szCs w:val="21"/>
                <w:highlight w:val="none"/>
              </w:rPr>
            </w:pPr>
          </w:p>
        </w:tc>
        <w:tc>
          <w:tcPr>
            <w:tcW w:w="2814" w:type="dxa"/>
          </w:tcPr>
          <w:p>
            <w:pPr>
              <w:adjustRightInd w:val="0"/>
              <w:snapToGrid w:val="0"/>
              <w:rPr>
                <w:color w:val="000000"/>
                <w:szCs w:val="21"/>
                <w:highlight w:val="none"/>
              </w:rPr>
            </w:pPr>
            <w:r>
              <w:rPr>
                <w:rFonts w:hint="eastAsia"/>
                <w:color w:val="000000"/>
                <w:szCs w:val="21"/>
                <w:highlight w:val="none"/>
              </w:rPr>
              <w:t>有</w:t>
            </w:r>
          </w:p>
          <w:p>
            <w:pPr>
              <w:adjustRightInd w:val="0"/>
              <w:snapToGrid w:val="0"/>
              <w:rPr>
                <w:color w:val="000000"/>
                <w:szCs w:val="21"/>
                <w:highlight w:val="none"/>
              </w:rPr>
            </w:pPr>
            <w:r>
              <w:rPr>
                <w:rFonts w:hint="eastAsia"/>
                <w:color w:val="000000"/>
                <w:szCs w:val="21"/>
                <w:highlight w:val="none"/>
              </w:rPr>
              <w:t>无</w:t>
            </w:r>
          </w:p>
          <w:p>
            <w:pPr>
              <w:adjustRightInd w:val="0"/>
              <w:snapToGrid w:val="0"/>
              <w:rPr>
                <w:color w:val="000000"/>
                <w:szCs w:val="21"/>
                <w:highlight w:val="none"/>
              </w:rPr>
            </w:pPr>
            <w:r>
              <w:rPr>
                <w:rFonts w:hint="eastAsia"/>
                <w:color w:val="000000"/>
                <w:szCs w:val="21"/>
                <w:highlight w:val="none"/>
              </w:rPr>
              <w:t>注：</w:t>
            </w:r>
          </w:p>
        </w:tc>
        <w:tc>
          <w:tcPr>
            <w:tcW w:w="426" w:type="dxa"/>
          </w:tcPr>
          <w:p>
            <w:pPr>
              <w:adjustRightInd w:val="0"/>
              <w:snapToGrid w:val="0"/>
              <w:rPr>
                <w:color w:val="000000"/>
                <w:szCs w:val="21"/>
                <w:highlight w:val="none"/>
              </w:rPr>
            </w:pPr>
            <w:r>
              <w:rPr>
                <w:rFonts w:hint="eastAsia"/>
                <w:color w:val="000000"/>
                <w:szCs w:val="21"/>
                <w:highlight w:val="none"/>
              </w:rPr>
              <w:t>□</w:t>
            </w:r>
          </w:p>
          <w:p>
            <w:pPr>
              <w:adjustRightInd w:val="0"/>
              <w:snapToGrid w:val="0"/>
              <w:rPr>
                <w:rFonts w:hint="eastAsia" w:eastAsia="宋体"/>
                <w:color w:val="000000"/>
                <w:szCs w:val="21"/>
                <w:highlight w:val="none"/>
                <w:lang w:eastAsia="zh-CN"/>
              </w:rPr>
            </w:pPr>
            <w:r>
              <w:rPr>
                <w:rFonts w:hint="eastAsia"/>
                <w:color w:val="00000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2020年11月16日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5655" w:firstLineChars="2693"/>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2020年11月16日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5"/>
      <w:pBdr>
        <w:bottom w:val="none" w:color="auto" w:sz="0" w:space="0"/>
      </w:pBdr>
      <w:spacing w:line="320" w:lineRule="exact"/>
      <w:ind w:firstLine="648" w:firstLineChars="343"/>
      <w:jc w:val="left"/>
    </w:pP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0C06605"/>
    <w:rsid w:val="570974B1"/>
    <w:rsid w:val="66920D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ody Text"/>
    <w:basedOn w:val="1"/>
    <w:qFormat/>
    <w:uiPriority w:val="99"/>
    <w:pPr>
      <w:spacing w:after="120" w:afterLines="0"/>
    </w:pPr>
    <w:rPr>
      <w:kern w:val="2"/>
      <w:sz w:val="21"/>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2020-11-21T00:47:32Z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