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0104-2017-20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  <w:bookmarkStart w:id="1" w:name="_GoBack"/>
      <w:bookmarkEnd w:id="1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BLD52隔爆面外径测量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机加车间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Φ</w:t>
            </w:r>
            <w:r>
              <w:rPr>
                <w:rFonts w:hint="eastAsia"/>
                <w:sz w:val="22"/>
                <w:lang w:val="en-US" w:eastAsia="zh-CN"/>
              </w:rPr>
              <w:t>83</w:t>
            </w:r>
            <w:r>
              <w:rPr>
                <w:rFonts w:hint="eastAsia"/>
                <w:sz w:val="22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-0.03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0.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2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游标卡尺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/>
              </w:rPr>
              <w:t>0mm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/>
                <w:lang w:val="en-US" w:eastAsia="zh-CN"/>
              </w:rPr>
              <w:t>BLD52隔爆面外径测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量过程控制规范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《</w:t>
            </w:r>
            <w:r>
              <w:rPr>
                <w:rFonts w:hint="eastAsia"/>
                <w:lang w:val="en-US" w:eastAsia="zh-CN"/>
              </w:rPr>
              <w:t>BLD52隔爆面外径测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量</w:t>
            </w:r>
            <w:r>
              <w:rPr>
                <w:rFonts w:hint="eastAsia"/>
                <w:color w:val="auto"/>
                <w:lang w:val="en-US" w:eastAsia="zh-CN"/>
              </w:rPr>
              <w:t>过程控制</w:t>
            </w:r>
            <w:r>
              <w:rPr>
                <w:rFonts w:hint="eastAsia" w:ascii="宋体" w:hAnsi="宋体"/>
                <w:color w:val="auto"/>
                <w:szCs w:val="21"/>
              </w:rPr>
              <w:t>》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操作规程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 xml:space="preserve">  测量环境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测量人员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color w:val="FF000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任民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>
              <w:rPr>
                <w:rFonts w:hint="eastAsia" w:ascii="Times New Roman" w:hAnsi="Times New Roman" w:cs="Times New Roman"/>
                <w:color w:val="FFFFFF" w:themeColor="background1"/>
                <w:szCs w:val="21"/>
              </w:rPr>
              <w:t>测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BLD52隔爆面外径测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量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BLD52隔爆面外径测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量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BLD52隔爆面外径测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量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BLD52隔爆面外径测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量</w:t>
            </w:r>
            <w:r>
              <w:rPr>
                <w:rFonts w:hint="eastAsia" w:ascii="Times New Roman" w:hAnsi="Times New Roman" w:cs="Times New Roman"/>
              </w:rPr>
              <w:t>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pStyle w:val="10"/>
              <w:ind w:left="36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1F5B23"/>
    <w:rsid w:val="626C0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2020-11-18T01:41:57Z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