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16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72" w:type="dxa"/>
            <w:gridSpan w:val="5"/>
            <w:tcBorders>
              <w:top w:val="single" w:color="auto" w:sz="8" w:space="0"/>
            </w:tcBorders>
          </w:tcPr>
          <w:p>
            <w:pPr>
              <w:spacing w:line="320" w:lineRule="exact"/>
              <w:rPr>
                <w:sz w:val="20"/>
              </w:rPr>
            </w:pPr>
            <w:bookmarkStart w:id="0" w:name="组织名称"/>
            <w:r>
              <w:rPr>
                <w:sz w:val="20"/>
              </w:rPr>
              <w:t>宝鸡凌智科创机电制造有限公司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2"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2" w:name="合同编号"/>
            <w:r>
              <w:rPr>
                <w:sz w:val="22"/>
                <w:szCs w:val="22"/>
              </w:rPr>
              <w:t>0645-2020-Q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5" w:type="dxa"/>
            <w:vAlign w:val="center"/>
          </w:tcPr>
          <w:p>
            <w:pPr>
              <w:snapToGrid w:val="0"/>
              <w:spacing w:line="320" w:lineRule="exact"/>
              <w:ind w:left="572"/>
              <w:rPr>
                <w:sz w:val="22"/>
                <w:szCs w:val="22"/>
                <w:highlight w:val="none"/>
              </w:rPr>
            </w:pPr>
            <w:r>
              <w:rPr>
                <w:sz w:val="22"/>
                <w:szCs w:val="22"/>
                <w:highlight w:val="none"/>
              </w:rPr>
              <w:t>组长</w:t>
            </w:r>
          </w:p>
        </w:tc>
        <w:tc>
          <w:tcPr>
            <w:tcW w:w="56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yellow"/>
              </w:rPr>
            </w:pPr>
          </w:p>
        </w:tc>
        <w:tc>
          <w:tcPr>
            <w:tcW w:w="1185" w:type="dxa"/>
            <w:vAlign w:val="center"/>
          </w:tcPr>
          <w:p>
            <w:pPr>
              <w:snapToGrid w:val="0"/>
              <w:spacing w:line="320" w:lineRule="exact"/>
              <w:ind w:left="572"/>
              <w:rPr>
                <w:b/>
                <w:sz w:val="22"/>
                <w:szCs w:val="22"/>
                <w:highlight w:val="yellow"/>
              </w:rPr>
            </w:pPr>
          </w:p>
        </w:tc>
        <w:tc>
          <w:tcPr>
            <w:tcW w:w="5601"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47"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b/>
                <w:sz w:val="22"/>
                <w:szCs w:val="22"/>
              </w:rPr>
              <w:t>2020年11月18日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 </w:t>
            </w:r>
            <w:bookmarkStart w:id="5" w:name="审核结束日"/>
            <w:r>
              <w:rPr>
                <w:rFonts w:hint="eastAsia"/>
                <w:b/>
                <w:sz w:val="22"/>
                <w:szCs w:val="22"/>
              </w:rPr>
              <w:t>2020年11月19日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47"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62320D"/>
    <w:rsid w:val="0AA77AC3"/>
    <w:rsid w:val="196F76BE"/>
    <w:rsid w:val="1F623C7A"/>
    <w:rsid w:val="256C068E"/>
    <w:rsid w:val="2B3568AA"/>
    <w:rsid w:val="2F696529"/>
    <w:rsid w:val="37C83E6E"/>
    <w:rsid w:val="493E5D2D"/>
    <w:rsid w:val="56185151"/>
    <w:rsid w:val="58F65509"/>
    <w:rsid w:val="5D303004"/>
    <w:rsid w:val="7D2F7E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2020-11-12T02:32:44Z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