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color w:val="auto"/>
          <w:szCs w:val="30"/>
          <w:u w:val="single"/>
          <w:lang w:val="en-US" w:eastAsia="zh-CN"/>
        </w:rPr>
      </w:pPr>
      <w:r>
        <w:rPr>
          <w:rFonts w:ascii="Times New Roman" w:hAnsi="Times New Roman" w:cs="Times New Roman"/>
          <w:color w:val="auto"/>
          <w:sz w:val="20"/>
          <w:szCs w:val="28"/>
        </w:rPr>
        <w:t>编号</w:t>
      </w:r>
      <w:r>
        <w:rPr>
          <w:rFonts w:hint="eastAsia" w:ascii="Times New Roman" w:hAnsi="Times New Roman" w:cs="Times New Roman"/>
          <w:color w:val="auto"/>
          <w:sz w:val="20"/>
          <w:szCs w:val="28"/>
        </w:rPr>
        <w:t>：</w:t>
      </w:r>
      <w:bookmarkStart w:id="0" w:name="合同编号"/>
      <w:bookmarkStart w:id="1" w:name="合同名称"/>
      <w:r>
        <w:rPr>
          <w:rFonts w:hint="eastAsia"/>
          <w:color w:val="auto"/>
          <w:szCs w:val="30"/>
          <w:u w:val="single"/>
        </w:rPr>
        <w:t>0156-2018-20</w:t>
      </w:r>
      <w:bookmarkEnd w:id="0"/>
      <w:bookmarkEnd w:id="1"/>
      <w:r>
        <w:rPr>
          <w:rFonts w:hint="eastAsia"/>
          <w:color w:val="auto"/>
          <w:szCs w:val="30"/>
          <w:u w:val="single"/>
          <w:lang w:val="en-US" w:eastAsia="zh-CN"/>
        </w:rPr>
        <w:t>20</w:t>
      </w:r>
    </w:p>
    <w:p>
      <w:pPr>
        <w:jc w:val="center"/>
        <w:rPr>
          <w:rFonts w:hint="eastAsia"/>
          <w:color w:val="auto"/>
          <w:szCs w:val="30"/>
          <w:u w:val="single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</w:rPr>
        <w:t>抽查</w:t>
      </w:r>
    </w:p>
    <w:tbl>
      <w:tblPr>
        <w:tblStyle w:val="6"/>
        <w:tblpPr w:leftFromText="180" w:rightFromText="180" w:vertAnchor="text" w:horzAnchor="page" w:tblpX="612" w:tblpY="706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80"/>
        <w:gridCol w:w="1050"/>
        <w:gridCol w:w="900"/>
        <w:gridCol w:w="1067"/>
        <w:gridCol w:w="1730"/>
        <w:gridCol w:w="1429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企业名称</w:t>
            </w:r>
          </w:p>
        </w:tc>
        <w:tc>
          <w:tcPr>
            <w:tcW w:w="5827" w:type="dxa"/>
            <w:gridSpan w:val="5"/>
            <w:vAlign w:val="center"/>
          </w:tcPr>
          <w:p>
            <w:pPr>
              <w:rPr>
                <w:color w:val="auto"/>
                <w:szCs w:val="21"/>
              </w:rPr>
            </w:pPr>
            <w:bookmarkStart w:id="2" w:name="组织名称"/>
            <w:r>
              <w:rPr>
                <w:color w:val="auto"/>
                <w:szCs w:val="21"/>
              </w:rPr>
              <w:t>福建省国土测绘院</w:t>
            </w:r>
            <w:bookmarkEnd w:id="2"/>
          </w:p>
        </w:tc>
        <w:tc>
          <w:tcPr>
            <w:tcW w:w="1429" w:type="dxa"/>
            <w:vAlign w:val="center"/>
          </w:tcPr>
          <w:p>
            <w:pPr>
              <w:ind w:firstLine="105" w:firstLineChars="50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张志建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部门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测量设备名称</w:t>
            </w:r>
          </w:p>
        </w:tc>
        <w:tc>
          <w:tcPr>
            <w:tcW w:w="1050" w:type="dxa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测量设备编号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型号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规格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准确度等级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测量标准置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准确度等级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符</w:t>
            </w:r>
            <w:r>
              <w:rPr>
                <w:rFonts w:hint="eastAsia"/>
                <w:color w:val="auto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工程测量事业部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全球定位系统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GPS接收机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917041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T5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U=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3.8mm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k=2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福州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GNSS接收机检定场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=1.0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  <w:lang w:val="en-US" w:eastAsia="zh-CN"/>
              </w:rPr>
              <w:t xml:space="preserve">7  </w:t>
            </w:r>
          </w:p>
          <w:p>
            <w:pPr>
              <w:spacing w:line="24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NS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接收机检定场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超短基线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±0.09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mm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福建省测绘计量检定站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2020.04.28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不动产测绘事业部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全球定位系统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GPS接收机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401943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T5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U=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3.8mm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k=2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福州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GNSS接收机检定场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=1.0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  <w:lang w:val="en-US" w:eastAsia="zh-CN"/>
              </w:rPr>
              <w:t xml:space="preserve">7  </w:t>
            </w:r>
          </w:p>
          <w:p>
            <w:pPr>
              <w:spacing w:line="24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NS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接收机检定场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超短基线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±0.09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mm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福建省测绘计量检定站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2020.04.28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工程测量事业部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全站仪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697816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TCR405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测角Ⅱ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测距Ⅱ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</w:p>
        </w:tc>
        <w:tc>
          <w:tcPr>
            <w:tcW w:w="1730" w:type="dxa"/>
            <w:vAlign w:val="center"/>
          </w:tcPr>
          <w:p>
            <w:pPr>
              <w:spacing w:line="240" w:lineRule="auto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精密水准仪经纬仪综合检验仪：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=0.5"，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=2    标准长度基线场：相对误差：</w:t>
            </w:r>
          </w:p>
          <w:p>
            <w:pPr>
              <w:spacing w:line="24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≤1×10</w:t>
            </w:r>
            <w:r>
              <w:rPr>
                <w:rFonts w:hint="eastAsia"/>
                <w:color w:val="auto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厦门市计量检定测试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2020.04.03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房产科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水准仪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341680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DNA03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DSZ05</w:t>
            </w:r>
          </w:p>
        </w:tc>
        <w:tc>
          <w:tcPr>
            <w:tcW w:w="173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精密水准仪经纬仪综合检验仪：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Ⅰ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福建省测绘计量检定站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2020.03.26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不动产测绘事业部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水准仪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343779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DNA03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DSZ05</w:t>
            </w:r>
          </w:p>
        </w:tc>
        <w:tc>
          <w:tcPr>
            <w:tcW w:w="1730" w:type="dxa"/>
            <w:vAlign w:val="center"/>
          </w:tcPr>
          <w:p>
            <w:pPr>
              <w:spacing w:line="24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精密水准仪经纬仪综合检验仪：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Ⅰ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福建省测绘计量检定站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2020.07.08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bookmarkStart w:id="4" w:name="_GoBack"/>
            <w:bookmarkEnd w:id="4"/>
            <w:r>
              <w:rPr>
                <w:rFonts w:hint="eastAsia" w:ascii="宋体" w:hAnsi="宋体"/>
                <w:color w:val="auto"/>
                <w:szCs w:val="21"/>
              </w:rPr>
              <w:t>房产科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全站仪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838691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TCR402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测角Ⅱ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测距Ⅱ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</w:p>
        </w:tc>
        <w:tc>
          <w:tcPr>
            <w:tcW w:w="1730" w:type="dxa"/>
            <w:vAlign w:val="center"/>
          </w:tcPr>
          <w:p>
            <w:pPr>
              <w:spacing w:line="240" w:lineRule="auto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精密水准仪经纬仪综合检验仪：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=0.5"，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=2    标准长度基线场：相对误差：</w:t>
            </w:r>
          </w:p>
          <w:p>
            <w:pPr>
              <w:spacing w:line="24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≤1×10</w:t>
            </w:r>
            <w:r>
              <w:rPr>
                <w:rFonts w:hint="eastAsia"/>
                <w:color w:val="auto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厦门市计量检定测试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2020.04.03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905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spacing w:line="360" w:lineRule="auto"/>
              <w:ind w:firstLine="420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该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color w:val="auto"/>
                <w:szCs w:val="21"/>
              </w:rPr>
              <w:t>测量设备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由经营管理科</w:t>
            </w:r>
            <w:r>
              <w:rPr>
                <w:rFonts w:hint="eastAsia" w:ascii="宋体" w:hAnsi="宋体"/>
                <w:color w:val="auto"/>
                <w:szCs w:val="21"/>
              </w:rPr>
              <w:t>送外检定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均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由</w:t>
            </w:r>
            <w:r>
              <w:rPr>
                <w:rFonts w:hint="eastAsia"/>
                <w:color w:val="auto"/>
                <w:szCs w:val="21"/>
                <w:lang w:eastAsia="zh-CN"/>
              </w:rPr>
              <w:t>福建省测绘计量检定站和厦门市计量检定测试仪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检定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/校准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经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抽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查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份检定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/校准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证书，填写规范，无遗漏，签章有效，符合要求。量值均可溯源至社会公用计量标准,符合量值溯源要求。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05" w:type="dxa"/>
            <w:gridSpan w:val="9"/>
          </w:tcPr>
          <w:p>
            <w:pPr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日期：   </w:t>
            </w:r>
            <w:bookmarkStart w:id="3" w:name="审核日期安排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年11月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日 </w:t>
            </w:r>
            <w:bookmarkEnd w:id="3"/>
          </w:p>
          <w:p>
            <w:pPr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auto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10672"/>
    <w:rsid w:val="05A5707A"/>
    <w:rsid w:val="094B4457"/>
    <w:rsid w:val="1BF85CAA"/>
    <w:rsid w:val="1C576F73"/>
    <w:rsid w:val="1ED551C1"/>
    <w:rsid w:val="2AAC256E"/>
    <w:rsid w:val="2ED52AFA"/>
    <w:rsid w:val="3695062A"/>
    <w:rsid w:val="3B0112C1"/>
    <w:rsid w:val="471E16A0"/>
    <w:rsid w:val="4B7058CC"/>
    <w:rsid w:val="4D392EFB"/>
    <w:rsid w:val="5E952B43"/>
    <w:rsid w:val="66152D69"/>
    <w:rsid w:val="6967042F"/>
    <w:rsid w:val="6B6A6E54"/>
    <w:rsid w:val="6CAC4B70"/>
    <w:rsid w:val="7D694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21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2020-11-26T05:41:34Z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