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11473-2025-QEOEnMS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河北盖斯科技有限公司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91130105MA0DQPBB9E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河北盖斯科技有限公司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国网河北省公司档案托管中心 河北省石家庄市裕华区黄河大道161号思凯电力院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E:档案服务（包括纸质档案整理、 数字化及数据处理与存储）；广告设计与制作；信息系统集成服务；业务培训(不含教育培训、职业技能培训等需取得许可的培训)；金属制品（金属密集架）的销售所涉及场所的相关环境管理活动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Q:档案服务（包括纸质档案整理、 数字化及数据处理与存储）；广告设计与制作；信息系统集成服务；业务培训(不含教育培训、职业技能培训等需取得许可的培训)；金属制品（金属密集架）的销售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O:档案服务（包括纸质档案整理、 数字化及数据处理与存储）；广告设计与制作；信息系统集成服务；业务培训(不含教育培训、职业技能培训等需取得许可的培训)；金属制品（金属密集架）的销售;所涉及场所的相关职业健康安全管理活动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EnMS:档案服务（包括纸质档案整理、 数字化及数据处理与存储）：广告设计与制作；信息系统集成服务；业务培训(不含教育培训、职业技能培训等需取得许可的培训)；金属制品（金属密集架）的销售;所涉及的能源管理活动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河北盖斯科技有限公司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国网河北省公司档案托管中心 河北省石家庄市裕华区黄河大道161号思凯电力院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E:档案服务（包括纸质档案整理、 数字化及数据处理与存储）；广告设计与制作；信息系统集成服务；业务培训(不含教育培训、职业技能培训等需取得许可的培训)；金属制品（金属密集架）的销售所涉及场所的相关环境管理活动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Q:档案服务（包括纸质档案整理、 数字化及数据处理与存储）；广告设计与制作；信息系统集成服务；业务培训(不含教育培训、职业技能培训等需取得许可的培训)；金属制品（金属密集架）的销售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O:档案服务（包括纸质档案整理、 数字化及数据处理与存储）；广告设计与制作；信息系统集成服务；业务培训(不含教育培训、职业技能培训等需取得许可的培训)；金属制品（金属密集架）的销售;所涉及场所的相关职业健康安全管理活动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EnMS:档案服务（包括纸质档案整理、 数字化及数据处理与存储）：广告设计与制作；信息系统集成服务；业务培训(不含教育培训、职业技能培训等需取得许可的培训)；金属制品（金属密集架）的销售;所涉及的能源管理活动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86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