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佛山市顺通通风设备有限公司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郭宣丽、杨伟麟</w:t>
            </w:r>
            <w:r>
              <w:rPr>
                <w:rFonts w:hint="eastAsia"/>
                <w:sz w:val="21"/>
                <w:szCs w:val="21"/>
              </w:rPr>
              <w:t xml:space="preserve">  </w:t>
            </w:r>
            <w:r w:rsidRPr="007F49B5">
              <w:rPr>
                <w:rFonts w:hint="eastAsia"/>
                <w:sz w:val="21"/>
                <w:szCs w:val="21"/>
              </w:rPr>
              <w:t>杨伟麟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331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