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618"/>
        <w:gridCol w:w="935"/>
        <w:gridCol w:w="6"/>
        <w:gridCol w:w="567"/>
        <w:gridCol w:w="1092"/>
        <w:gridCol w:w="225"/>
        <w:gridCol w:w="101"/>
        <w:gridCol w:w="414"/>
        <w:gridCol w:w="436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杭州三合水产养殖场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浙江省杭州市余杭区良渚街道新港村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1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胡常成</w:t>
            </w:r>
            <w:bookmarkEnd w:id="2"/>
          </w:p>
        </w:tc>
        <w:tc>
          <w:tcPr>
            <w:tcW w:w="93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13757162371</w:t>
            </w:r>
            <w:bookmarkEnd w:id="3"/>
          </w:p>
        </w:tc>
        <w:tc>
          <w:tcPr>
            <w:tcW w:w="74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311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93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6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4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2311796945@qq.com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1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0643-2020-QEOF</w:t>
            </w:r>
            <w:bookmarkEnd w:id="8"/>
          </w:p>
        </w:tc>
        <w:tc>
          <w:tcPr>
            <w:tcW w:w="9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b/>
                <w:color w:val="000000"/>
                <w:sz w:val="20"/>
                <w:szCs w:val="20"/>
                <w:lang w:eastAsia="zh-CN"/>
              </w:rPr>
            </w:pPr>
            <w:bookmarkStart w:id="13" w:name="审核范围"/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Q：</w:t>
            </w: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速冻水产品、鲜活水产品的销售</w:t>
            </w:r>
            <w:r>
              <w:rPr>
                <w:rFonts w:hint="eastAsia" w:ascii="宋体" w:hAnsi="宋体"/>
                <w:b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E：</w:t>
            </w: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速冻水产品、鲜活水产品的销售</w:t>
            </w:r>
            <w:r>
              <w:rPr>
                <w:rFonts w:hint="eastAsia" w:ascii="宋体" w:hAnsi="宋体"/>
                <w:b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所涉及的相关环境管理活动</w:t>
            </w:r>
          </w:p>
          <w:p>
            <w:pPr>
              <w:spacing w:line="400" w:lineRule="exact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O：</w:t>
            </w: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速冻水产品、鲜活水产品的销售</w:t>
            </w:r>
            <w:r>
              <w:rPr>
                <w:rFonts w:hint="eastAsia" w:ascii="宋体" w:hAnsi="宋体"/>
                <w:b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所涉及的相关职业健康安全管理活动</w:t>
            </w:r>
          </w:p>
          <w:p>
            <w:pPr>
              <w:rPr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F：</w:t>
            </w:r>
            <w:bookmarkEnd w:id="13"/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速冻水产品、鲜活水产品的销售（</w:t>
            </w:r>
            <w:r>
              <w:rPr>
                <w:rFonts w:hint="eastAsia" w:ascii="宋体" w:hAnsi="宋体"/>
                <w:b/>
                <w:color w:val="000000"/>
                <w:sz w:val="20"/>
                <w:szCs w:val="20"/>
                <w:lang w:val="en-US" w:eastAsia="zh-CN"/>
              </w:rPr>
              <w:t>贮存、运输</w:t>
            </w: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O：29.07.08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E：29.07.08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Q：29.07.08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F：GI;GII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O：GB/T45001-2020 / ISO45001：2018,E：GB/T 24001-2016/ISO14001:2015,Q：GB/T19001-2016/ISO9001:2015,F：GB/T22000-2006/ISO22000:2005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2020年11月16日 上午至2020年11月17日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8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8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60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F:GI,GII</w:t>
            </w:r>
          </w:p>
        </w:tc>
        <w:tc>
          <w:tcPr>
            <w:tcW w:w="178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王央央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8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13757120929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邝柏臣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8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18163437019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60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8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60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8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60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8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林兵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24"/>
        <w:gridCol w:w="1349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424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8:00～8:30</w:t>
            </w:r>
          </w:p>
        </w:tc>
        <w:tc>
          <w:tcPr>
            <w:tcW w:w="1349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424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8:30～12:00</w:t>
            </w:r>
          </w:p>
        </w:tc>
        <w:tc>
          <w:tcPr>
            <w:tcW w:w="1349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管理层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组织环境理解、相关方需求和期望识别、管理体系范围、领导、方针和目标、岗位、职责和权限、风险和机遇措施、沟通、内审、管理评审、改进、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QE:4.1/4.2/4.3 /4.4/5.1/5.2/5.3/6.1/6.2/6.3/7.1.1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（E7.1）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/7.1.6/7.5.1/9.1.1/9.2/9.3/10.1/10.2/10.3 /国家/地方监督抽查情况；顾客满意、相关方投诉及处理情况；一阶段问题验证，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验证企业相关资质证明的有效性；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O:4.1/4.2/4.3 /4.4/5.1/5.2/5.3/6.1.4/6.2/7.1/9.1.1/9.2/9.3/10.1/10.3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424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8:30～12:00</w:t>
            </w:r>
          </w:p>
        </w:tc>
        <w:tc>
          <w:tcPr>
            <w:tcW w:w="1349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分拣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岗位、目标考核、人员能力、沟通、基础设施、生产环境、生产过程策划、控制、标识、可追溯性、防护、顾客财产、部门环境因素/危险源识别、措施策划、运行策划和控制、应急准备和响应</w:t>
            </w:r>
          </w:p>
        </w:tc>
        <w:tc>
          <w:tcPr>
            <w:tcW w:w="2795" w:type="dxa"/>
            <w:vAlign w:val="top"/>
          </w:tcPr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Q/E/:5.3/6.2/7.4；</w:t>
            </w:r>
          </w:p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Q:7.1.3/7.1.4/8.5.1/8.5.2/8.5.3/8.5.4/8.5.6</w:t>
            </w:r>
          </w:p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E: 6.1.2/6.1.4/8.1/8.2; 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O: 6.1.2/6.1.4/8.1/8.2/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424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12:00~1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746" w:type="dxa"/>
            <w:gridSpan w:val="3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午餐、休息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42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:00~1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49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综合办/财务部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岗位、目标考核、沟通交流、人员能力、意识和培训、知识识别管理、文件管理、产品服务要求、标识、顾客财产、交付后活动、顾客满意测评分析评价、环境因素/危险源识别及其管理措施、运行策划和控制、合规性评价、应急准备和响应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Q: 5.3/6.2/7.1.2/7.2/7.3/7.4/7.5.2/7.5.3/9.1.2/9.1.3</w:t>
            </w:r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E: 6.1.2/6.1.4/7.2/7.3/7.4/7.5.2/7.5.3/8.1/8.2; </w:t>
            </w:r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O:6.1.2/6.1.4/7.2/7.3/7.4/7.5.2/7.5.3/8.1/8.2; </w:t>
            </w:r>
          </w:p>
          <w:p>
            <w:pPr>
              <w:rPr>
                <w:rFonts w:hint="eastAsia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u w:val="single"/>
              </w:rPr>
              <w:t>E: 6.1.2/6.1.3/6.1.4/6.2.1/6.2.2/6.1.2/6.1.3/6.1.4/8.1/9.1/（9.1.1总则、9.1.2合规性评价）/8.2应急准备和响应</w:t>
            </w:r>
          </w:p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u w:val="single"/>
              </w:rPr>
              <w:t>O: 6.1.2/6.1.4/6.2.1/6.2.2/6.1.2/6.1.3/6.1.4/8.1/9.1/（9.1.1总则、9.1.2合规性评价）/8.2应急准备和响应,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AD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42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:00~1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49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质检部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岗位、目标考核、人员能力、沟通、监视和测量资源、运行策划和控制、产品放行、不合格输出控制、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Q/E/O:5.3/6.2/7.4；</w:t>
            </w:r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Q:7.1.5/8.1/8.6/8.7; </w:t>
            </w:r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E: 6.1.2/6.1.4/8.1/8.2; </w:t>
            </w:r>
          </w:p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O: 6.1.2/6.1.4/8.1/8.2/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11-17</w:t>
            </w:r>
          </w:p>
        </w:tc>
        <w:tc>
          <w:tcPr>
            <w:tcW w:w="1424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8:00~12:00</w:t>
            </w:r>
          </w:p>
        </w:tc>
        <w:tc>
          <w:tcPr>
            <w:tcW w:w="1349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2602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795" w:type="dxa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Q/E/O:5.3/6.2/7.4；</w:t>
            </w:r>
          </w:p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</w:t>
            </w:r>
            <w:r>
              <w:rPr>
                <w:rFonts w:hint="eastAsia"/>
                <w:color w:val="000000"/>
                <w:sz w:val="18"/>
                <w:szCs w:val="18"/>
              </w:rPr>
              <w:t>8.2/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8.3/</w:t>
            </w:r>
            <w:r>
              <w:rPr>
                <w:rFonts w:hint="eastAsia"/>
                <w:color w:val="000000"/>
                <w:sz w:val="18"/>
                <w:szCs w:val="18"/>
              </w:rPr>
              <w:t>8.4/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8.5.4/8.5.5/9.1.2；</w:t>
            </w:r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E: 6.1.2/6.1.4/8.1/8.2; </w:t>
            </w:r>
          </w:p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O: 6.1.2/6.1.4/8.1/8.2/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11-17</w:t>
            </w:r>
          </w:p>
        </w:tc>
        <w:tc>
          <w:tcPr>
            <w:tcW w:w="1424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12:00~1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746" w:type="dxa"/>
            <w:gridSpan w:val="3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午餐、休息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11-17</w:t>
            </w:r>
          </w:p>
        </w:tc>
        <w:tc>
          <w:tcPr>
            <w:tcW w:w="1424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0~14:00</w:t>
            </w:r>
          </w:p>
        </w:tc>
        <w:tc>
          <w:tcPr>
            <w:tcW w:w="6746" w:type="dxa"/>
            <w:gridSpan w:val="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审核组内部整理审核记录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4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14:00~1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746" w:type="dxa"/>
            <w:gridSpan w:val="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审核组内部沟通、形成审核发现和结论，编制审核报告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4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0~16: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746" w:type="dxa"/>
            <w:gridSpan w:val="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与受审核方领导沟通交流审核情况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4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16: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0~16: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746" w:type="dxa"/>
            <w:gridSpan w:val="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4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0~1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746" w:type="dxa"/>
            <w:gridSpan w:val="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整理受审核的资料及审核组准备离场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B22E78"/>
    <w:rsid w:val="51B749F1"/>
    <w:rsid w:val="7DFC43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2020-11-15T02:23:38Z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