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bCs/>
          <w:sz w:val="24"/>
          <w:szCs w:val="24"/>
        </w:rPr>
      </w:pPr>
      <w:bookmarkStart w:id="0" w:name="合同编号"/>
      <w:r>
        <w:rPr>
          <w:rFonts w:hint="eastAsia"/>
          <w:b/>
          <w:bCs/>
          <w:sz w:val="24"/>
          <w:szCs w:val="24"/>
          <w:lang w:val="en-US" w:eastAsia="zh-CN"/>
        </w:rPr>
        <w:t>编号：</w:t>
      </w:r>
      <w:r>
        <w:rPr>
          <w:b/>
          <w:bCs/>
          <w:sz w:val="24"/>
          <w:szCs w:val="24"/>
        </w:rPr>
        <w:t>0536-2019-EO-2020</w:t>
      </w:r>
      <w:bookmarkEnd w:id="0"/>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成都红泰塑胶管业有限公司</w:t>
      </w:r>
      <w:bookmarkEnd w:id="1"/>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3" w:name="QJ勾选"/>
      <w:r>
        <w:rPr>
          <w:rFonts w:hint="eastAsia" w:ascii="楷体" w:hAnsi="楷体" w:eastAsia="楷体"/>
          <w:b/>
          <w:color w:val="000000"/>
          <w:sz w:val="32"/>
          <w:szCs w:val="32"/>
        </w:rPr>
        <w:t>□</w:t>
      </w:r>
      <w:bookmarkEnd w:id="3"/>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E勾选"/>
      <w:r>
        <w:rPr>
          <w:rFonts w:hint="eastAsia" w:ascii="楷体" w:hAnsi="楷体" w:eastAsia="楷体"/>
          <w:b/>
          <w:color w:val="000000"/>
          <w:sz w:val="32"/>
          <w:szCs w:val="32"/>
        </w:rPr>
        <w:t>■</w:t>
      </w:r>
      <w:bookmarkEnd w:id="4"/>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5" w:name="S勾选"/>
      <w:r>
        <w:rPr>
          <w:rFonts w:hint="eastAsia" w:ascii="楷体" w:hAnsi="楷体" w:eastAsia="楷体"/>
          <w:b/>
          <w:color w:val="000000"/>
          <w:sz w:val="32"/>
          <w:szCs w:val="32"/>
        </w:rPr>
        <w:t>■</w:t>
      </w:r>
      <w:bookmarkEnd w:id="5"/>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2018-N1EMS-1230067</w:t>
            </w:r>
          </w:p>
          <w:p>
            <w:pPr>
              <w:jc w:val="center"/>
              <w:rPr>
                <w:b/>
                <w:sz w:val="21"/>
                <w:szCs w:val="21"/>
              </w:rPr>
            </w:pPr>
            <w:r>
              <w:rPr>
                <w:b/>
                <w:sz w:val="21"/>
                <w:szCs w:val="21"/>
              </w:rPr>
              <w:t>2018-N1OHSMS-1230067</w:t>
            </w:r>
          </w:p>
        </w:tc>
        <w:tc>
          <w:tcPr>
            <w:tcW w:w="1728" w:type="dxa"/>
            <w:gridSpan w:val="2"/>
            <w:vAlign w:val="center"/>
          </w:tcPr>
          <w:p>
            <w:pPr>
              <w:jc w:val="center"/>
              <w:rPr>
                <w:b/>
                <w:sz w:val="21"/>
                <w:szCs w:val="21"/>
              </w:rPr>
            </w:pPr>
            <w:r>
              <w:rPr>
                <w:b/>
                <w:sz w:val="21"/>
                <w:szCs w:val="21"/>
              </w:rPr>
              <w:t>E:14.02.01</w:t>
            </w:r>
          </w:p>
          <w:p>
            <w:pPr>
              <w:jc w:val="center"/>
              <w:rPr>
                <w:b/>
                <w:sz w:val="21"/>
                <w:szCs w:val="21"/>
              </w:rPr>
            </w:pPr>
            <w:r>
              <w:rPr>
                <w:b/>
                <w:sz w:val="21"/>
                <w:szCs w:val="21"/>
              </w:rPr>
              <w:t>O:14.02.01</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余家龙</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2020-N1EMS-1262293</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ISC-262293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宋明珠</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2019-N1EMS-1247783</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ISC-247783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6"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w:t>
      </w:r>
      <w:bookmarkStart w:id="29" w:name="_GoBack"/>
      <w:r>
        <w:rPr>
          <w:rFonts w:hint="eastAsia"/>
          <w:b/>
          <w:sz w:val="21"/>
          <w:szCs w:val="21"/>
          <w:u w:val="single"/>
          <w:lang w:val="en-US" w:eastAsia="zh-CN"/>
        </w:rPr>
        <w:t>监督1</w:t>
      </w:r>
      <w:bookmarkEnd w:id="29"/>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6"/>
    </w:p>
    <w:p>
      <w:pPr>
        <w:tabs>
          <w:tab w:val="left" w:pos="645"/>
        </w:tabs>
        <w:rPr>
          <w:b/>
          <w:sz w:val="16"/>
          <w:szCs w:val="16"/>
        </w:rPr>
      </w:pPr>
      <w:r>
        <w:rPr>
          <w:rFonts w:hint="eastAsia"/>
          <w:b/>
          <w:sz w:val="26"/>
          <w:szCs w:val="26"/>
        </w:rPr>
        <w:t>三、审核准则</w:t>
      </w:r>
    </w:p>
    <w:p>
      <w:pPr>
        <w:tabs>
          <w:tab w:val="left" w:pos="645"/>
        </w:tabs>
        <w:rPr>
          <w:b/>
          <w:sz w:val="21"/>
          <w:szCs w:val="21"/>
        </w:rPr>
      </w:pPr>
      <w:bookmarkStart w:id="7" w:name="Q勾选15Add"/>
      <w:r>
        <w:rPr>
          <w:rFonts w:hint="eastAsia"/>
          <w:b/>
          <w:sz w:val="21"/>
          <w:szCs w:val="21"/>
        </w:rPr>
        <w:t>□</w:t>
      </w:r>
      <w:bookmarkEnd w:id="7"/>
      <w:r>
        <w:rPr>
          <w:rFonts w:hint="eastAsia"/>
          <w:b/>
          <w:sz w:val="21"/>
          <w:szCs w:val="21"/>
        </w:rPr>
        <w:t xml:space="preserve"> GB/T 19001:2016 idt ISO 9001:2015标准不适用条款: </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r>
        <w:rPr>
          <w:rFonts w:hint="eastAsia"/>
          <w:b/>
          <w:sz w:val="21"/>
          <w:szCs w:val="21"/>
        </w:rPr>
        <w:t xml:space="preserve">□ </w:t>
      </w:r>
      <w:r>
        <w:rPr>
          <w:rFonts w:hint="eastAsia"/>
          <w:b/>
          <w:sz w:val="21"/>
          <w:szCs w:val="21"/>
          <w:lang w:val="en-US" w:eastAsia="zh-CN"/>
        </w:rPr>
        <w:t xml:space="preserve"> </w:t>
      </w:r>
      <w:r>
        <w:rPr>
          <w:rFonts w:hint="eastAsia"/>
          <w:b/>
          <w:sz w:val="21"/>
          <w:szCs w:val="21"/>
        </w:rPr>
        <w:t>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ascii="宋体"/>
                <w:b/>
                <w:sz w:val="21"/>
                <w:szCs w:val="22"/>
              </w:rPr>
              <w:t>成都红泰塑胶管业有限公司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崇州市观胜镇联义村22组</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600000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崇州市观胜镇联义村22组</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600000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崇州市观胜镇联义村22组</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600000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张政</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15503232345</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刘启刚</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刘启刚</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王莎</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2020年11月18日 上午至2020年11月18日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QJ勾选Add1"/>
            <w:r>
              <w:rPr>
                <w:rFonts w:hint="eastAsia" w:ascii="宋体" w:hAnsi="宋体"/>
                <w:b/>
                <w:sz w:val="21"/>
                <w:szCs w:val="21"/>
              </w:rPr>
              <w:t>□</w:t>
            </w:r>
            <w:bookmarkEnd w:id="25"/>
            <w:r>
              <w:rPr>
                <w:rFonts w:hint="eastAsia" w:ascii="宋体" w:hAnsi="宋体"/>
                <w:b/>
                <w:sz w:val="21"/>
                <w:szCs w:val="21"/>
              </w:rPr>
              <w:t>5</w:t>
            </w:r>
            <w:r>
              <w:rPr>
                <w:rFonts w:ascii="宋体" w:hAnsi="宋体"/>
                <w:b/>
                <w:sz w:val="21"/>
                <w:szCs w:val="21"/>
              </w:rPr>
              <w:t>0430</w:t>
            </w:r>
          </w:p>
          <w:p>
            <w:pPr>
              <w:rPr>
                <w:rFonts w:hint="eastAsia" w:ascii="宋体" w:hAnsi="宋体" w:eastAsia="宋体"/>
                <w:b/>
                <w:sz w:val="21"/>
                <w:szCs w:val="21"/>
                <w:lang w:eastAsia="zh-CN"/>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r>
              <w:rPr>
                <w:sz w:val="20"/>
              </w:rPr>
              <w:t>塑胶管材、管件制造涉及的相关环境管理活动</w:t>
            </w:r>
            <w:r>
              <w:rPr>
                <w:rFonts w:hint="eastAsia"/>
                <w:sz w:val="20"/>
                <w:lang w:eastAsia="zh-CN"/>
              </w:rPr>
              <w:t>。</w:t>
            </w:r>
          </w:p>
          <w:p>
            <w:pPr>
              <w:spacing w:line="360" w:lineRule="exact"/>
              <w:rPr>
                <w:rFonts w:hint="eastAsia" w:ascii="宋体" w:hAnsi="宋体" w:eastAsia="宋体"/>
                <w:b/>
                <w:sz w:val="21"/>
                <w:szCs w:val="21"/>
                <w:lang w:eastAsia="zh-CN"/>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r>
              <w:rPr>
                <w:sz w:val="20"/>
              </w:rPr>
              <w:t>塑胶管材、管件制造所涉及的相关职业健康安全管理活动</w:t>
            </w:r>
            <w:r>
              <w:rPr>
                <w:rFonts w:hint="eastAsia"/>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E：14.02.01</w:t>
            </w:r>
          </w:p>
          <w:p>
            <w:pPr>
              <w:spacing w:line="260" w:lineRule="exact"/>
              <w:rPr>
                <w:rFonts w:ascii="宋体" w:hAnsi="宋体"/>
                <w:b/>
                <w:sz w:val="21"/>
                <w:szCs w:val="21"/>
              </w:rPr>
            </w:pPr>
            <w:r>
              <w:rPr>
                <w:rFonts w:ascii="宋体" w:hAnsi="宋体"/>
                <w:b/>
                <w:sz w:val="21"/>
                <w:szCs w:val="21"/>
              </w:rPr>
              <w:t>O：14.02.01</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2022年11月25日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b/>
                <w:sz w:val="20"/>
              </w:rPr>
              <w:t>2019年11月</w:t>
            </w:r>
            <w:r>
              <w:rPr>
                <w:rFonts w:hint="eastAsia"/>
                <w:b/>
                <w:sz w:val="20"/>
                <w:lang w:val="en-US" w:eastAsia="zh-CN"/>
              </w:rPr>
              <w:t>20日至</w:t>
            </w:r>
            <w:r>
              <w:rPr>
                <w:rFonts w:hint="eastAsia"/>
                <w:b/>
                <w:sz w:val="20"/>
              </w:rPr>
              <w:t>22日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22</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18</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lang w:eastAsia="zh-CN"/>
              </w:rPr>
            </w:pPr>
            <w:r>
              <w:rPr>
                <w:rFonts w:ascii="宋体" w:hAnsi="宋体"/>
                <w:b/>
                <w:sz w:val="21"/>
                <w:szCs w:val="21"/>
              </w:rPr>
              <w:t>1</w:t>
            </w:r>
            <w:r>
              <w:rPr>
                <w:rFonts w:hint="eastAsia" w:ascii="宋体" w:hAnsi="宋体"/>
                <w:b/>
                <w:sz w:val="21"/>
                <w:szCs w:val="21"/>
              </w:rPr>
              <w:t>、组织及其环境的识别情况</w:t>
            </w:r>
          </w:p>
          <w:p>
            <w:pPr>
              <w:spacing w:line="240" w:lineRule="exact"/>
              <w:rPr>
                <w:rFonts w:hint="eastAsia" w:ascii="宋体" w:hAnsi="宋体"/>
                <w:b/>
                <w:sz w:val="21"/>
                <w:szCs w:val="21"/>
                <w:lang w:eastAsia="zh-CN"/>
              </w:rPr>
            </w:pPr>
            <w:r>
              <w:rPr>
                <w:rFonts w:hint="eastAsia" w:ascii="宋体" w:hAnsi="宋体"/>
                <w:color w:val="000000" w:themeColor="text1"/>
                <w:sz w:val="21"/>
                <w:szCs w:val="21"/>
              </w:rPr>
              <w:t>组织对内外部因素、相关方需求和期望进行了充分的识别，策划和实施有效。组织确定了体系的边界，基本适用。管理体系全条款适用</w:t>
            </w:r>
            <w:r>
              <w:rPr>
                <w:rFonts w:hint="eastAsia" w:ascii="华文楷体" w:hAnsi="华文楷体" w:eastAsia="华文楷体"/>
                <w:bCs/>
                <w:i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6"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tabs>
                <w:tab w:val="left" w:pos="3731"/>
              </w:tabs>
              <w:adjustRightInd w:val="0"/>
              <w:snapToGrid w:val="0"/>
              <w:spacing w:line="312" w:lineRule="auto"/>
              <w:rPr>
                <w:rFonts w:hint="eastAsia" w:asciiTheme="minorEastAsia" w:hAnsiTheme="minorEastAsia" w:eastAsiaTheme="minorEastAsia" w:cstheme="minorEastAsia"/>
                <w:b w:val="0"/>
                <w:bCs/>
                <w:color w:val="000000"/>
                <w:sz w:val="21"/>
                <w:szCs w:val="21"/>
              </w:rPr>
            </w:pPr>
            <w:r>
              <w:rPr>
                <w:rFonts w:hint="eastAsia" w:ascii="宋体" w:hAnsi="宋体"/>
                <w:color w:val="000000" w:themeColor="text1"/>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Theme="minorEastAsia" w:hAnsiTheme="minorEastAsia" w:eastAsiaTheme="minorEastAsia" w:cstheme="minorEastAsia"/>
                <w:b w:val="0"/>
                <w:bCs/>
                <w:color w:val="000000"/>
                <w:sz w:val="21"/>
                <w:szCs w:val="21"/>
              </w:rPr>
              <w:t>环境方针： </w:t>
            </w:r>
            <w:r>
              <w:rPr>
                <w:rFonts w:hint="eastAsia" w:asciiTheme="minorEastAsia" w:hAnsiTheme="minorEastAsia" w:eastAsiaTheme="minorEastAsia" w:cstheme="minorEastAsia"/>
                <w:b w:val="0"/>
                <w:bCs/>
                <w:color w:val="000000"/>
                <w:sz w:val="21"/>
                <w:szCs w:val="21"/>
                <w:lang w:eastAsia="zh-CN"/>
              </w:rPr>
              <w:t>“</w:t>
            </w:r>
            <w:r>
              <w:rPr>
                <w:rFonts w:hint="eastAsia" w:asciiTheme="minorEastAsia" w:hAnsiTheme="minorEastAsia" w:eastAsiaTheme="minorEastAsia" w:cstheme="minorEastAsia"/>
                <w:b w:val="0"/>
                <w:bCs/>
                <w:color w:val="000000"/>
                <w:sz w:val="21"/>
                <w:szCs w:val="21"/>
              </w:rPr>
              <w:t>坚持走可持续发展之路，倡导绿色环保思想，遵守法律法规，从产品生产到服务的全过程中，实行污染预防和持续改进</w:t>
            </w:r>
            <w:r>
              <w:rPr>
                <w:rFonts w:hint="eastAsia" w:asciiTheme="minorEastAsia" w:hAnsiTheme="minorEastAsia" w:eastAsiaTheme="minorEastAsia" w:cstheme="minorEastAsia"/>
                <w:b w:val="0"/>
                <w:bCs/>
                <w:color w:val="000000"/>
                <w:sz w:val="21"/>
                <w:szCs w:val="21"/>
                <w:lang w:eastAsia="zh-CN"/>
              </w:rPr>
              <w:t>”</w:t>
            </w:r>
            <w:r>
              <w:rPr>
                <w:rFonts w:hint="eastAsia" w:asciiTheme="minorEastAsia" w:hAnsiTheme="minorEastAsia" w:eastAsiaTheme="minorEastAsia" w:cstheme="minorEastAsia"/>
                <w:b w:val="0"/>
                <w:bCs/>
                <w:color w:val="000000"/>
                <w:sz w:val="21"/>
                <w:szCs w:val="21"/>
              </w:rPr>
              <w:t>。</w:t>
            </w:r>
          </w:p>
          <w:p>
            <w:pPr>
              <w:tabs>
                <w:tab w:val="left" w:pos="3731"/>
              </w:tabs>
              <w:adjustRightInd w:val="0"/>
              <w:snapToGrid w:val="0"/>
              <w:spacing w:line="312" w:lineRule="auto"/>
              <w:rPr>
                <w:rFonts w:ascii="宋体" w:hAnsi="宋体"/>
                <w:b/>
                <w:sz w:val="21"/>
                <w:szCs w:val="21"/>
              </w:rPr>
            </w:pPr>
            <w:r>
              <w:rPr>
                <w:rFonts w:hint="eastAsia" w:asciiTheme="minorEastAsia" w:hAnsiTheme="minorEastAsia" w:eastAsiaTheme="minorEastAsia" w:cstheme="minorEastAsia"/>
                <w:b w:val="0"/>
                <w:bCs/>
                <w:color w:val="000000"/>
                <w:sz w:val="21"/>
                <w:szCs w:val="21"/>
              </w:rPr>
              <w:t>职业健康安全管理方针：</w:t>
            </w:r>
            <w:r>
              <w:rPr>
                <w:rFonts w:hint="eastAsia" w:asciiTheme="minorEastAsia" w:hAnsiTheme="minorEastAsia" w:eastAsiaTheme="minorEastAsia" w:cstheme="minorEastAsia"/>
                <w:b w:val="0"/>
                <w:bCs/>
                <w:color w:val="000000"/>
                <w:sz w:val="21"/>
                <w:szCs w:val="21"/>
                <w:lang w:eastAsia="zh-CN"/>
              </w:rPr>
              <w:t>“</w:t>
            </w:r>
            <w:r>
              <w:rPr>
                <w:rFonts w:hint="eastAsia" w:asciiTheme="minorEastAsia" w:hAnsiTheme="minorEastAsia" w:eastAsiaTheme="minorEastAsia" w:cstheme="minorEastAsia"/>
                <w:b w:val="0"/>
                <w:bCs/>
                <w:color w:val="000000"/>
                <w:sz w:val="21"/>
                <w:szCs w:val="21"/>
              </w:rPr>
              <w:t>保障健康、安全生产、以人为本、永续发展、遵守法规、持续改进</w:t>
            </w:r>
            <w:r>
              <w:rPr>
                <w:rFonts w:hint="eastAsia" w:asciiTheme="minorEastAsia" w:hAnsiTheme="minorEastAsia" w:eastAsiaTheme="minorEastAsia" w:cstheme="minorEastAsia"/>
                <w:b w:val="0"/>
                <w:bCs/>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3120" w:firstLineChars="1300"/>
              <w:rPr>
                <w:rFonts w:ascii="宋体" w:hAnsi="宋体"/>
                <w:b/>
                <w:sz w:val="21"/>
                <w:szCs w:val="21"/>
              </w:rPr>
            </w:pPr>
            <w:r>
              <w:rPr>
                <w:rFonts w:hint="eastAsia" w:ascii="宋体" w:hAnsi="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highlight w:val="green"/>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leftChars="0" w:hanging="201" w:hangingChars="100"/>
              <w:rPr>
                <w:rFonts w:ascii="宋体" w:hAnsi="宋体"/>
                <w:b/>
                <w:sz w:val="21"/>
                <w:szCs w:val="21"/>
              </w:rPr>
            </w:pPr>
            <w:r>
              <w:rPr>
                <w:b/>
                <w:color w:val="000000" w:themeColor="text1"/>
                <w:sz w:val="20"/>
                <w:szCs w:val="20"/>
              </w:rPr>
              <w:pict>
                <v:shape id="_x0000_s2053" o:spid="_x0000_s2053" o:spt="32" type="#_x0000_t32" style="position:absolute;left:0pt;margin-left:157.9pt;margin-top:12.75pt;height:0pt;width:261.75pt;z-index:251689984;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4" o:spid="_x0000_s2054" o:spt="32" type="#_x0000_t32" style="position:absolute;left:0pt;margin-left:55.15pt;margin-top:12.75pt;height:0pt;width:42pt;z-index:25168896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宋体" w:hAnsi="宋体"/>
                <w:b/>
                <w:sz w:val="21"/>
                <w:szCs w:val="21"/>
              </w:rPr>
            </w:pPr>
            <w:r>
              <w:rPr>
                <w:rFonts w:hint="eastAsia" w:asciiTheme="minorEastAsia" w:hAnsiTheme="minorEastAsia" w:eastAsiaTheme="minor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r>
              <w:rPr>
                <w:rFonts w:hint="eastAsia" w:asciiTheme="minorEastAsia" w:hAnsiTheme="minorEastAsia" w:eastAsiaTheme="minorEastAsia"/>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sz w:val="21"/>
                <w:szCs w:val="21"/>
              </w:rPr>
            </w:pPr>
            <w:r>
              <w:rPr>
                <w:rFonts w:hint="eastAsia" w:ascii="宋体" w:hAnsi="宋体"/>
                <w:color w:val="000000" w:themeColor="text1"/>
                <w:sz w:val="21"/>
                <w:szCs w:val="21"/>
              </w:rPr>
              <w:t>组织建立了危险源识别、评价控制程序，识别评价了危险源、风险相关的过程，评价出了重要危险源，与之相关的过程有</w:t>
            </w:r>
            <w:r>
              <w:rPr>
                <w:rFonts w:hint="eastAsia" w:ascii="宋体" w:hAnsi="宋体"/>
                <w:color w:val="000000" w:themeColor="text1"/>
                <w:sz w:val="21"/>
                <w:szCs w:val="21"/>
                <w:lang w:eastAsia="zh-CN"/>
              </w:rPr>
              <w:t>配料</w:t>
            </w:r>
            <w:r>
              <w:rPr>
                <w:rFonts w:hint="eastAsia" w:ascii="宋体" w:hAnsi="宋体"/>
                <w:color w:val="000000" w:themeColor="text1"/>
                <w:sz w:val="21"/>
                <w:szCs w:val="21"/>
              </w:rPr>
              <w:t>、</w:t>
            </w:r>
            <w:r>
              <w:rPr>
                <w:rFonts w:hint="eastAsia" w:ascii="宋体" w:hAnsi="宋体"/>
                <w:color w:val="000000" w:themeColor="text1"/>
                <w:sz w:val="21"/>
                <w:szCs w:val="21"/>
                <w:lang w:eastAsia="zh-CN"/>
              </w:rPr>
              <w:t>搅拌、注塑</w:t>
            </w:r>
            <w:r>
              <w:rPr>
                <w:rFonts w:hint="eastAsia" w:ascii="宋体" w:hAnsi="宋体"/>
                <w:color w:val="000000" w:themeColor="text1"/>
                <w:sz w:val="21"/>
                <w:szCs w:val="2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3"/>
              <w:numPr>
                <w:ilvl w:val="0"/>
                <w:numId w:val="1"/>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1"/>
                <w:szCs w:val="21"/>
              </w:rPr>
            </w:pPr>
            <w:r>
              <w:rPr>
                <w:rFonts w:hint="eastAsia" w:ascii="宋体" w:hAnsi="宋体" w:cs="宋体"/>
                <w:color w:val="000000"/>
                <w:kern w:val="0"/>
                <w:sz w:val="21"/>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pPr>
              <w:spacing w:line="300" w:lineRule="exact"/>
              <w:ind w:firstLine="420" w:firstLineChars="200"/>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rPr>
              <w:t>管理目标、指标的实现情况：</w:t>
            </w:r>
            <w:r>
              <w:rPr>
                <w:rFonts w:hint="eastAsia" w:ascii="宋体" w:hAnsi="宋体" w:cs="宋体"/>
                <w:color w:val="000000"/>
                <w:kern w:val="0"/>
                <w:sz w:val="21"/>
                <w:szCs w:val="21"/>
                <w:lang w:val="en-US" w:eastAsia="zh-CN"/>
              </w:rPr>
              <w:t xml:space="preserve">            考核情况（2020年1月-10月）</w:t>
            </w:r>
          </w:p>
          <w:p>
            <w:pPr>
              <w:spacing w:line="300" w:lineRule="exact"/>
              <w:ind w:firstLine="420" w:firstLineChars="200"/>
              <w:rPr>
                <w:rFonts w:hint="eastAsia" w:ascii="宋体" w:hAnsi="宋体" w:cs="宋体"/>
                <w:color w:val="000000"/>
                <w:kern w:val="0"/>
                <w:sz w:val="21"/>
                <w:szCs w:val="21"/>
              </w:rPr>
            </w:pPr>
            <w:r>
              <w:rPr>
                <w:rFonts w:hint="eastAsia" w:ascii="宋体" w:hAnsi="宋体" w:cs="宋体"/>
                <w:color w:val="000000"/>
                <w:kern w:val="0"/>
                <w:sz w:val="21"/>
                <w:szCs w:val="21"/>
              </w:rPr>
              <w:t>1) 生产、生活废弃物分类收集处理率</w:t>
            </w:r>
            <w:r>
              <w:rPr>
                <w:rFonts w:hint="eastAsia" w:ascii="宋体" w:hAnsi="宋体" w:cs="宋体"/>
                <w:color w:val="000000"/>
                <w:kern w:val="0"/>
                <w:sz w:val="21"/>
                <w:szCs w:val="21"/>
                <w:lang w:val="en-US" w:eastAsia="zh-CN"/>
              </w:rPr>
              <w:t>98</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t>实际考核结果100%；</w:t>
            </w:r>
          </w:p>
          <w:p>
            <w:pPr>
              <w:spacing w:line="300" w:lineRule="exact"/>
              <w:ind w:firstLine="420" w:firstLineChars="200"/>
              <w:rPr>
                <w:rFonts w:hint="eastAsia" w:ascii="宋体" w:hAnsi="宋体" w:cs="宋体"/>
                <w:color w:val="000000"/>
                <w:kern w:val="0"/>
                <w:sz w:val="21"/>
                <w:szCs w:val="21"/>
              </w:rPr>
            </w:pPr>
            <w:r>
              <w:rPr>
                <w:rFonts w:hint="eastAsia" w:ascii="宋体" w:hAnsi="宋体" w:cs="宋体"/>
                <w:color w:val="000000"/>
                <w:kern w:val="0"/>
                <w:sz w:val="21"/>
                <w:szCs w:val="21"/>
              </w:rPr>
              <w:t>2) 职业病发生率为0；</w:t>
            </w: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t>实际考核结果0；</w:t>
            </w:r>
          </w:p>
          <w:p>
            <w:pPr>
              <w:spacing w:line="300" w:lineRule="exact"/>
              <w:ind w:firstLine="420" w:firstLineChars="200"/>
              <w:rPr>
                <w:rFonts w:hint="eastAsia" w:ascii="宋体" w:hAnsi="宋体" w:cs="宋体"/>
                <w:color w:val="000000"/>
                <w:kern w:val="0"/>
                <w:sz w:val="21"/>
                <w:szCs w:val="21"/>
              </w:rPr>
            </w:pPr>
            <w:r>
              <w:rPr>
                <w:rFonts w:hint="eastAsia" w:ascii="宋体" w:hAnsi="宋体" w:cs="宋体"/>
                <w:color w:val="000000"/>
                <w:kern w:val="0"/>
                <w:sz w:val="21"/>
                <w:szCs w:val="21"/>
              </w:rPr>
              <w:t>3) 重大安全事故和伤亡事故为0；</w:t>
            </w: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t>实际考核结果0；</w:t>
            </w:r>
          </w:p>
          <w:p>
            <w:pPr>
              <w:spacing w:line="300" w:lineRule="exact"/>
              <w:ind w:firstLine="420" w:firstLineChars="200"/>
              <w:rPr>
                <w:rFonts w:hint="eastAsia" w:ascii="宋体" w:hAnsi="宋体" w:cs="宋体"/>
                <w:color w:val="000000"/>
                <w:kern w:val="0"/>
                <w:sz w:val="21"/>
                <w:szCs w:val="21"/>
              </w:rPr>
            </w:pPr>
            <w:r>
              <w:rPr>
                <w:rFonts w:hint="eastAsia" w:ascii="宋体" w:hAnsi="宋体" w:cs="宋体"/>
                <w:color w:val="000000"/>
                <w:kern w:val="0"/>
                <w:sz w:val="21"/>
                <w:szCs w:val="21"/>
              </w:rPr>
              <w:t>4) 火灾事故为0；</w:t>
            </w: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t>实际考核结果0；</w:t>
            </w:r>
          </w:p>
          <w:p>
            <w:pPr>
              <w:spacing w:line="300" w:lineRule="exact"/>
              <w:ind w:firstLine="420" w:firstLineChars="200"/>
              <w:rPr>
                <w:rFonts w:ascii="宋体" w:hAnsi="宋体"/>
                <w:b/>
                <w:sz w:val="21"/>
                <w:szCs w:val="21"/>
              </w:rPr>
            </w:pPr>
            <w:r>
              <w:rPr>
                <w:rFonts w:hint="eastAsia" w:ascii="宋体" w:hAnsi="宋体" w:cs="宋体"/>
                <w:color w:val="000000"/>
                <w:kern w:val="0"/>
                <w:sz w:val="21"/>
                <w:szCs w:val="21"/>
              </w:rPr>
              <w:t>5） 环境扰民投诉为0。</w:t>
            </w: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t>实际考核结果0</w:t>
            </w:r>
            <w:r>
              <w:rPr>
                <w:rFonts w:hint="eastAsia" w:ascii="宋体" w:hAnsi="宋体" w:cs="宋体"/>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sz w:val="21"/>
                <w:szCs w:val="21"/>
              </w:rPr>
            </w:pPr>
            <w:r>
              <w:rPr>
                <w:rFonts w:hint="eastAsia" w:ascii="宋体" w:hAnsi="宋体" w:cs="宋体"/>
                <w:color w:val="000000" w:themeColor="text1"/>
                <w:sz w:val="21"/>
                <w:szCs w:val="21"/>
              </w:rPr>
              <w:t>公司按照申请认证的标准要求，建立并形成了文件化的</w:t>
            </w:r>
            <w:r>
              <w:rPr>
                <w:rFonts w:hint="eastAsia" w:ascii="宋体" w:hAnsi="宋体"/>
                <w:color w:val="000000" w:themeColor="text1"/>
                <w:sz w:val="21"/>
                <w:szCs w:val="21"/>
              </w:rPr>
              <w:t>环境和职业健康安全</w:t>
            </w:r>
            <w:r>
              <w:rPr>
                <w:rFonts w:hint="eastAsia" w:ascii="宋体" w:hAnsi="宋体" w:cs="宋体"/>
                <w:color w:val="000000" w:themeColor="text1"/>
                <w:sz w:val="21"/>
                <w:szCs w:val="21"/>
              </w:rPr>
              <w:t>管理体系，体系文件对管理体系各过程进行了识别确定、明确了各要素间的相互关系及其管控要求。公司体系文件于</w:t>
            </w:r>
            <w:r>
              <w:rPr>
                <w:rFonts w:hint="eastAsia" w:ascii="宋体" w:hAnsi="宋体" w:cs="Arial"/>
                <w:color w:val="000000" w:themeColor="text1"/>
                <w:sz w:val="21"/>
                <w:szCs w:val="21"/>
              </w:rPr>
              <w:t>2019</w:t>
            </w:r>
            <w:r>
              <w:rPr>
                <w:rFonts w:hint="eastAsia" w:ascii="宋体" w:hAnsi="宋体" w:cs="宋体"/>
                <w:color w:val="000000" w:themeColor="text1"/>
                <w:sz w:val="21"/>
                <w:szCs w:val="21"/>
              </w:rPr>
              <w:t>年</w:t>
            </w:r>
            <w:r>
              <w:rPr>
                <w:rFonts w:hint="eastAsia" w:ascii="宋体" w:hAnsi="宋体" w:cs="宋体"/>
                <w:color w:val="000000" w:themeColor="text1"/>
                <w:sz w:val="21"/>
                <w:szCs w:val="21"/>
                <w:lang w:val="en-US" w:eastAsia="zh-CN"/>
              </w:rPr>
              <w:t>6</w:t>
            </w:r>
            <w:r>
              <w:rPr>
                <w:rFonts w:hint="eastAsia" w:ascii="宋体" w:hAnsi="宋体" w:cs="宋体"/>
                <w:color w:val="000000" w:themeColor="text1"/>
                <w:sz w:val="21"/>
                <w:szCs w:val="21"/>
              </w:rPr>
              <w:t>月</w:t>
            </w:r>
            <w:r>
              <w:rPr>
                <w:rFonts w:hint="eastAsia" w:ascii="宋体" w:hAnsi="宋体" w:cs="宋体"/>
                <w:color w:val="000000" w:themeColor="text1"/>
                <w:sz w:val="21"/>
                <w:szCs w:val="21"/>
                <w:lang w:val="en-US" w:eastAsia="zh-CN"/>
              </w:rPr>
              <w:t>10</w:t>
            </w:r>
            <w:r>
              <w:rPr>
                <w:rFonts w:hint="eastAsia" w:ascii="宋体" w:hAnsi="宋体" w:cs="宋体"/>
                <w:color w:val="000000" w:themeColor="text1"/>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 w:val="21"/>
                <w:szCs w:val="21"/>
              </w:rPr>
            </w:pPr>
            <w:r>
              <w:rPr>
                <w:rFonts w:hint="eastAsia" w:ascii="宋体" w:hAnsi="宋体"/>
                <w:bCs/>
                <w:iCs/>
                <w:sz w:val="21"/>
                <w:szCs w:val="21"/>
              </w:rPr>
              <w:t>组织按管理体系需求配置了充足的人员、设施、监视和测量设备等资源，并建立维持了</w:t>
            </w:r>
            <w:r>
              <w:rPr>
                <w:sz w:val="20"/>
              </w:rPr>
              <w:t>：塑胶管材、管件制造</w:t>
            </w:r>
            <w:r>
              <w:rPr>
                <w:rFonts w:hint="eastAsia" w:ascii="宋体" w:hAnsi="宋体"/>
                <w:bCs/>
                <w:iCs/>
                <w:sz w:val="21"/>
                <w:szCs w:val="21"/>
              </w:rPr>
              <w:t>运行环境，可以维持管理体系的正常运行。</w:t>
            </w:r>
          </w:p>
          <w:p>
            <w:pPr>
              <w:spacing w:line="300" w:lineRule="exact"/>
              <w:rPr>
                <w:rFonts w:ascii="宋体" w:hAnsi="宋体"/>
                <w:b/>
                <w:sz w:val="21"/>
                <w:szCs w:val="21"/>
              </w:rPr>
            </w:pPr>
            <w:r>
              <w:rPr>
                <w:rFonts w:hint="eastAsia" w:ascii="宋体" w:hAnsi="宋体"/>
                <w:bCs/>
                <w:iCs/>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0" w:lineRule="atLeast"/>
              <w:jc w:val="left"/>
              <w:rPr>
                <w:rFonts w:ascii="宋体" w:hAnsi="宋体"/>
                <w:b/>
                <w:color w:val="000000" w:themeColor="text1"/>
                <w:sz w:val="21"/>
                <w:szCs w:val="21"/>
              </w:rPr>
            </w:pPr>
            <w:r>
              <w:rPr>
                <w:rFonts w:hint="eastAsia" w:ascii="宋体" w:hAnsi="宋体"/>
                <w:b/>
                <w:color w:val="000000" w:themeColor="text1"/>
                <w:sz w:val="20"/>
                <w:szCs w:val="20"/>
              </w:rPr>
              <w:t>设备设施（包括信息系统）</w:t>
            </w:r>
            <w:r>
              <w:rPr>
                <w:rFonts w:hint="eastAsia" w:ascii="宋体" w:hAnsi="宋体"/>
                <w:sz w:val="21"/>
                <w:szCs w:val="21"/>
                <w:highlight w:val="none"/>
              </w:rPr>
              <w:t>办公场所面积</w:t>
            </w:r>
            <w:r>
              <w:rPr>
                <w:rFonts w:hint="eastAsia" w:ascii="宋体" w:hAnsi="宋体"/>
                <w:sz w:val="21"/>
                <w:szCs w:val="21"/>
                <w:highlight w:val="none"/>
                <w:lang w:val="en-US" w:eastAsia="zh-CN"/>
              </w:rPr>
              <w:t>15</w:t>
            </w:r>
            <w:r>
              <w:rPr>
                <w:rFonts w:hint="eastAsia" w:ascii="宋体" w:hAnsi="宋体"/>
                <w:sz w:val="21"/>
                <w:szCs w:val="21"/>
                <w:highlight w:val="none"/>
              </w:rPr>
              <w:t>0平方左右。</w:t>
            </w:r>
            <w:r>
              <w:rPr>
                <w:rFonts w:hint="eastAsia" w:ascii="宋体" w:hAnsi="宋体"/>
                <w:sz w:val="21"/>
                <w:szCs w:val="21"/>
                <w:highlight w:val="none"/>
                <w:lang w:eastAsia="zh-CN"/>
              </w:rPr>
              <w:t>生产</w:t>
            </w:r>
            <w:r>
              <w:rPr>
                <w:rFonts w:hint="eastAsia" w:ascii="宋体" w:hAnsi="宋体"/>
                <w:sz w:val="21"/>
                <w:szCs w:val="21"/>
                <w:highlight w:val="none"/>
              </w:rPr>
              <w:t>车间</w:t>
            </w:r>
            <w:r>
              <w:rPr>
                <w:rFonts w:hint="eastAsia" w:ascii="宋体" w:hAnsi="宋体"/>
                <w:sz w:val="21"/>
                <w:szCs w:val="21"/>
                <w:highlight w:val="none"/>
                <w:lang w:val="en-US" w:eastAsia="zh-CN"/>
              </w:rPr>
              <w:t>60</w:t>
            </w:r>
            <w:r>
              <w:rPr>
                <w:rFonts w:hint="eastAsia" w:ascii="宋体" w:hAnsi="宋体"/>
                <w:sz w:val="21"/>
                <w:szCs w:val="21"/>
                <w:highlight w:val="none"/>
              </w:rPr>
              <w:t>00平方左右</w:t>
            </w:r>
            <w:r>
              <w:rPr>
                <w:rFonts w:hint="eastAsia" w:ascii="宋体" w:hAnsi="宋体"/>
                <w:sz w:val="21"/>
                <w:szCs w:val="21"/>
                <w:highlight w:val="none"/>
                <w:lang w:eastAsia="zh-CN"/>
              </w:rPr>
              <w:t>、</w:t>
            </w:r>
            <w:r>
              <w:rPr>
                <w:rFonts w:hint="eastAsia" w:ascii="宋体" w:hAnsi="宋体"/>
                <w:sz w:val="21"/>
                <w:szCs w:val="21"/>
                <w:highlight w:val="none"/>
              </w:rPr>
              <w:t>库房</w:t>
            </w:r>
            <w:r>
              <w:rPr>
                <w:rFonts w:hint="eastAsia" w:ascii="宋体" w:hAnsi="宋体"/>
                <w:sz w:val="21"/>
                <w:szCs w:val="21"/>
                <w:highlight w:val="none"/>
                <w:lang w:val="en-US" w:eastAsia="zh-CN"/>
              </w:rPr>
              <w:t>140000</w:t>
            </w:r>
            <w:r>
              <w:rPr>
                <w:rFonts w:hint="eastAsia" w:ascii="宋体" w:hAnsi="宋体"/>
                <w:sz w:val="21"/>
                <w:szCs w:val="21"/>
                <w:highlight w:val="none"/>
              </w:rPr>
              <w:t>平方左右</w:t>
            </w:r>
            <w:r>
              <w:rPr>
                <w:rFonts w:hint="eastAsia" w:ascii="宋体" w:hAnsi="宋体"/>
                <w:sz w:val="21"/>
                <w:szCs w:val="21"/>
                <w:highlight w:val="none"/>
                <w:lang w:eastAsia="zh-CN"/>
              </w:rPr>
              <w:t>，</w:t>
            </w:r>
            <w:r>
              <w:rPr>
                <w:rFonts w:hint="eastAsia" w:ascii="宋体" w:hAnsi="宋体" w:cs="宋体"/>
                <w:sz w:val="21"/>
                <w:szCs w:val="21"/>
                <w:highlight w:val="none"/>
              </w:rPr>
              <w:t>主要</w:t>
            </w:r>
            <w:r>
              <w:rPr>
                <w:rFonts w:hint="eastAsia" w:ascii="宋体" w:hAnsi="宋体" w:cs="宋体"/>
                <w:sz w:val="21"/>
                <w:szCs w:val="21"/>
              </w:rPr>
              <w:t>生产设备包括</w:t>
            </w:r>
            <w:r>
              <w:rPr>
                <w:rFonts w:hint="eastAsia" w:ascii="宋体" w:hAnsi="宋体" w:cs="宋体"/>
                <w:sz w:val="21"/>
                <w:szCs w:val="21"/>
                <w:highlight w:val="none"/>
              </w:rPr>
              <w:t>行车、叉车、</w:t>
            </w:r>
            <w:r>
              <w:rPr>
                <w:rFonts w:hint="eastAsia" w:ascii="宋体" w:hAnsi="宋体"/>
                <w:sz w:val="21"/>
                <w:szCs w:val="21"/>
                <w:highlight w:val="none"/>
                <w:lang w:eastAsia="zh-CN"/>
              </w:rPr>
              <w:t>捏合</w:t>
            </w:r>
            <w:r>
              <w:rPr>
                <w:rFonts w:hint="eastAsia" w:ascii="宋体" w:hAnsi="宋体"/>
                <w:sz w:val="21"/>
                <w:szCs w:val="21"/>
                <w:highlight w:val="none"/>
              </w:rPr>
              <w:t>机、</w:t>
            </w:r>
            <w:r>
              <w:rPr>
                <w:rFonts w:hint="eastAsia" w:ascii="宋体" w:hAnsi="宋体"/>
                <w:sz w:val="21"/>
                <w:szCs w:val="21"/>
                <w:highlight w:val="none"/>
                <w:lang w:eastAsia="zh-CN"/>
              </w:rPr>
              <w:t>混色机、喷码机、干燥机、</w:t>
            </w:r>
            <w:r>
              <w:rPr>
                <w:rFonts w:hint="eastAsia" w:ascii="宋体" w:hAnsi="宋体" w:cs="宋体"/>
                <w:sz w:val="21"/>
                <w:szCs w:val="21"/>
                <w:highlight w:val="none"/>
              </w:rPr>
              <w:t>挤</w:t>
            </w:r>
            <w:r>
              <w:rPr>
                <w:rFonts w:hint="eastAsia" w:ascii="宋体" w:hAnsi="宋体" w:cs="宋体"/>
                <w:sz w:val="21"/>
                <w:szCs w:val="21"/>
                <w:highlight w:val="none"/>
                <w:lang w:eastAsia="zh-CN"/>
              </w:rPr>
              <w:t>出</w:t>
            </w:r>
            <w:r>
              <w:rPr>
                <w:rFonts w:hint="eastAsia" w:ascii="宋体" w:hAnsi="宋体" w:cs="宋体"/>
                <w:sz w:val="21"/>
                <w:szCs w:val="21"/>
                <w:highlight w:val="none"/>
              </w:rPr>
              <w:t>机、注塑机、粉碎机</w:t>
            </w:r>
            <w:r>
              <w:rPr>
                <w:rFonts w:hint="eastAsia" w:ascii="宋体" w:hAnsi="宋体" w:cs="宋体"/>
                <w:sz w:val="21"/>
                <w:szCs w:val="21"/>
                <w:highlight w:val="none"/>
                <w:lang w:eastAsia="zh-CN"/>
              </w:rPr>
              <w:t>、单螺杆挤出生产线</w:t>
            </w:r>
            <w:r>
              <w:rPr>
                <w:rFonts w:hint="eastAsia" w:ascii="宋体" w:hAnsi="宋体"/>
                <w:sz w:val="21"/>
                <w:szCs w:val="21"/>
                <w:highlight w:val="none"/>
              </w:rPr>
              <w:t>等</w:t>
            </w:r>
            <w:r>
              <w:rPr>
                <w:rFonts w:hint="eastAsia" w:ascii="宋体" w:hAnsi="宋体"/>
                <w:sz w:val="21"/>
                <w:szCs w:val="21"/>
              </w:rPr>
              <w:t>设备，可以满足塑胶管材、管件制造的需要</w:t>
            </w:r>
            <w:r>
              <w:rPr>
                <w:rFonts w:hint="eastAsia" w:ascii="宋体" w:hAnsi="宋体" w:cs="宋体"/>
                <w:sz w:val="21"/>
                <w:szCs w:val="21"/>
              </w:rPr>
              <w:t>。对设备按月方式进行点检维护保养，并实施。特种设备：无。公司未建立信息管理系统用于生产和服务。</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sz w:val="21"/>
                <w:szCs w:val="21"/>
              </w:rPr>
            </w:pPr>
            <w:r>
              <w:rPr>
                <w:rFonts w:hint="eastAsia" w:ascii="宋体" w:hAnsi="宋体" w:cs="宋体"/>
                <w:sz w:val="21"/>
                <w:szCs w:val="21"/>
              </w:rPr>
              <w:t>办公、生产服务场所和内设备布置合理，通道畅通，照明设施齐全，均配备了消防设施等设施。办公室明亮，培训场所光线较充足。每月由综合部对工作环境进行定期检查。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sz w:val="21"/>
                <w:szCs w:val="21"/>
              </w:rPr>
            </w:pPr>
            <w:r>
              <w:rPr>
                <w:rFonts w:hint="eastAsia" w:ascii="宋体" w:hAnsi="宋体" w:cs="宋体"/>
                <w:sz w:val="21"/>
                <w:szCs w:val="21"/>
                <w:highlight w:val="none"/>
              </w:rPr>
              <w:t>配置有</w:t>
            </w:r>
            <w:r>
              <w:rPr>
                <w:rFonts w:hint="eastAsia" w:ascii="宋体"/>
                <w:color w:val="000000"/>
                <w:sz w:val="21"/>
                <w:szCs w:val="21"/>
                <w:highlight w:val="none"/>
              </w:rPr>
              <w:t>卷尺、卡尺、电子天平、台秤、电子万能试验机、熔体流动速率测定仪、</w:t>
            </w:r>
            <w:r>
              <w:rPr>
                <w:rFonts w:hint="eastAsia" w:ascii="宋体"/>
                <w:color w:val="000000"/>
                <w:sz w:val="21"/>
                <w:szCs w:val="21"/>
                <w:highlight w:val="none"/>
                <w:lang w:eastAsia="zh-CN"/>
              </w:rPr>
              <w:t>管材静液压试验机</w:t>
            </w:r>
            <w:r>
              <w:rPr>
                <w:rFonts w:hint="eastAsia" w:ascii="宋体" w:hAnsi="宋体" w:cs="宋体"/>
                <w:sz w:val="21"/>
                <w:szCs w:val="21"/>
                <w:highlight w:val="none"/>
              </w:rPr>
              <w:t>等</w:t>
            </w:r>
            <w:r>
              <w:rPr>
                <w:rFonts w:hint="eastAsia" w:ascii="宋体" w:hAnsi="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b/>
                <w:sz w:val="21"/>
                <w:szCs w:val="21"/>
              </w:rPr>
            </w:pPr>
            <w:r>
              <w:rPr>
                <w:rFonts w:hint="eastAsia" w:ascii="宋体" w:hAnsi="宋体" w:eastAsia="宋体" w:cs="宋体"/>
                <w:color w:val="000000"/>
                <w:sz w:val="21"/>
                <w:szCs w:val="21"/>
              </w:rPr>
              <w:t>消防栓、灭火器</w:t>
            </w:r>
            <w:r>
              <w:rPr>
                <w:rFonts w:hint="eastAsia" w:ascii="宋体" w:hAnsi="宋体" w:eastAsia="宋体" w:cs="宋体"/>
                <w:color w:val="000000"/>
                <w:sz w:val="21"/>
                <w:szCs w:val="21"/>
                <w:lang w:eastAsia="zh-CN"/>
              </w:rPr>
              <w:t>、布袋吸尘器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b/>
                <w:sz w:val="21"/>
                <w:szCs w:val="21"/>
              </w:rPr>
            </w:pPr>
            <w:r>
              <w:rPr>
                <w:rFonts w:hint="eastAsia" w:ascii="宋体" w:hAnsi="宋体" w:eastAsia="宋体" w:cs="宋体"/>
                <w:color w:val="000000"/>
                <w:sz w:val="21"/>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8"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leftChars="0"/>
              <w:rPr>
                <w:rFonts w:ascii="宋体" w:hAnsi="宋体"/>
                <w:b/>
                <w:sz w:val="21"/>
                <w:szCs w:val="21"/>
              </w:rPr>
            </w:pPr>
            <w:r>
              <w:rPr>
                <w:rFonts w:hint="eastAsia" w:ascii="宋体" w:hAnsi="宋体" w:cs="宋体"/>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 w:val="21"/>
                <w:szCs w:val="21"/>
              </w:rPr>
            </w:pPr>
            <w:r>
              <w:rPr>
                <w:rFonts w:hint="eastAsia" w:ascii="楷体_GB2312" w:eastAsia="楷体_GB2312"/>
                <w:b/>
                <w:color w:val="000000" w:themeColor="text1"/>
                <w:sz w:val="20"/>
                <w:szCs w:val="20"/>
              </w:rPr>
              <w:t>重要环境因素信息对外交流情况（EMS填写）：</w:t>
            </w:r>
            <w:r>
              <w:rPr>
                <w:rFonts w:hint="eastAsia"/>
                <w:sz w:val="21"/>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 w:val="21"/>
                <w:szCs w:val="21"/>
              </w:rPr>
              <w:t>与安全健康管理有关的法律法规，包括《劳动合同法》、《工伤保险条例》等关于员工权益、保险等内容</w:t>
            </w:r>
          </w:p>
          <w:p>
            <w:pPr>
              <w:spacing w:line="240" w:lineRule="exact"/>
              <w:rPr>
                <w:rFonts w:ascii="楷体_GB2312" w:eastAsia="楷体_GB2312"/>
                <w:b/>
                <w:color w:val="000000" w:themeColor="text1"/>
                <w:szCs w:val="21"/>
              </w:rPr>
            </w:pPr>
          </w:p>
          <w:p>
            <w:pPr>
              <w:spacing w:line="240" w:lineRule="exact"/>
              <w:rPr>
                <w:rFonts w:ascii="宋体" w:hAnsi="宋体"/>
                <w:b/>
                <w:sz w:val="2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409" w:firstLineChars="1200"/>
              <w:rPr>
                <w:rFonts w:ascii="宋体" w:hAnsi="宋体"/>
                <w:b/>
                <w:sz w:val="21"/>
                <w:szCs w:val="21"/>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color w:val="000000" w:themeColor="text1"/>
                <w:sz w:val="20"/>
                <w:szCs w:val="20"/>
              </w:rPr>
            </w:pPr>
            <w:r>
              <w:rPr>
                <w:rFonts w:hint="eastAsia"/>
                <w:b/>
                <w:color w:val="000000" w:themeColor="text1"/>
                <w:sz w:val="20"/>
                <w:szCs w:val="20"/>
              </w:rPr>
              <w:t>(应说明相关证据)：</w:t>
            </w:r>
          </w:p>
          <w:p>
            <w:pPr>
              <w:spacing w:line="240" w:lineRule="exact"/>
              <w:ind w:firstLine="2409" w:firstLineChars="1200"/>
              <w:rPr>
                <w:rFonts w:ascii="宋体" w:hAnsi="宋体"/>
                <w:b/>
                <w:sz w:val="21"/>
                <w:szCs w:val="21"/>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rFonts w:hint="eastAsia"/>
                <w:b/>
                <w:color w:val="000000" w:themeColor="text1"/>
                <w:sz w:val="20"/>
                <w:szCs w:val="20"/>
              </w:rPr>
            </w:pPr>
            <w:r>
              <w:rPr>
                <w:rFonts w:hint="eastAsia"/>
                <w:b/>
                <w:color w:val="000000" w:themeColor="text1"/>
                <w:sz w:val="20"/>
                <w:szCs w:val="20"/>
              </w:rPr>
              <w:t>（附相关证据）：</w:t>
            </w:r>
          </w:p>
          <w:p>
            <w:pPr>
              <w:spacing w:line="300" w:lineRule="exact"/>
              <w:ind w:firstLine="2409" w:firstLineChars="1200"/>
              <w:rPr>
                <w:rFonts w:ascii="宋体" w:hAnsi="宋体"/>
                <w:b/>
                <w:sz w:val="21"/>
                <w:szCs w:val="21"/>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2409" w:firstLineChars="1200"/>
              <w:rPr>
                <w:rFonts w:ascii="宋体" w:hAnsi="宋体"/>
                <w:b/>
                <w:sz w:val="21"/>
                <w:szCs w:val="21"/>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rFonts w:asciiTheme="minorEastAsia" w:hAnsiTheme="minorEastAsia" w:eastAsiaTheme="minorEastAsia"/>
                <w:bCs/>
                <w:iCs/>
              </w:rPr>
            </w:pPr>
            <w:r>
              <w:rPr>
                <w:rFonts w:hint="eastAsia" w:ascii="宋体" w:hAnsi="宋体" w:eastAsia="宋体" w:cs="宋体"/>
                <w:bCs/>
                <w:iCs/>
                <w:sz w:val="21"/>
                <w:szCs w:val="21"/>
              </w:rPr>
              <w:t>组织重要环境因素为固废排放、噪声排放、废</w:t>
            </w:r>
            <w:r>
              <w:rPr>
                <w:rFonts w:hint="eastAsia" w:ascii="宋体" w:hAnsi="宋体" w:eastAsia="宋体" w:cs="宋体"/>
                <w:bCs/>
                <w:iCs/>
                <w:sz w:val="21"/>
                <w:szCs w:val="21"/>
                <w:lang w:eastAsia="zh-CN"/>
              </w:rPr>
              <w:t>气</w:t>
            </w:r>
            <w:r>
              <w:rPr>
                <w:rFonts w:hint="eastAsia" w:ascii="宋体" w:hAnsi="宋体" w:eastAsia="宋体" w:cs="宋体"/>
                <w:bCs/>
                <w:iCs/>
                <w:sz w:val="21"/>
                <w:szCs w:val="21"/>
              </w:rPr>
              <w:t>排放和潜在火灾，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r>
              <w:rPr>
                <w:rFonts w:hint="eastAsia" w:asciiTheme="minorEastAsia" w:hAnsiTheme="minorEastAsia" w:eastAsiaTheme="minorEastAsia"/>
                <w:bCs/>
                <w:iCs/>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w:t>
            </w:r>
            <w:r>
              <w:rPr>
                <w:rFonts w:hint="eastAsia" w:ascii="宋体" w:hAnsi="宋体" w:cs="宋体"/>
                <w:sz w:val="21"/>
                <w:szCs w:val="21"/>
              </w:rPr>
              <w:t>火灾</w:t>
            </w:r>
            <w:r>
              <w:rPr>
                <w:rFonts w:hint="eastAsia"/>
                <w:sz w:val="21"/>
                <w:szCs w:val="21"/>
              </w:rPr>
              <w:t>；</w:t>
            </w:r>
            <w:r>
              <w:rPr>
                <w:rFonts w:hint="eastAsia" w:ascii="宋体" w:hAnsi="宋体" w:cs="宋体"/>
                <w:sz w:val="21"/>
                <w:szCs w:val="21"/>
              </w:rPr>
              <w:t>触电</w:t>
            </w:r>
            <w:r>
              <w:rPr>
                <w:rFonts w:hint="eastAsia" w:ascii="宋体" w:hAnsi="宋体" w:cs="宋体"/>
                <w:sz w:val="21"/>
                <w:szCs w:val="21"/>
                <w:lang w:val="en-US" w:eastAsia="zh-CN"/>
              </w:rPr>
              <w:t>；职业病（粉尘、噪声）；意外伤害等）</w:t>
            </w:r>
            <w:r>
              <w:rPr>
                <w:rFonts w:hint="eastAsia" w:asciiTheme="minorEastAsia" w:hAnsiTheme="minorEastAsia" w:eastAsiaTheme="minorEastAsia"/>
                <w:bCs/>
                <w:iCs/>
                <w:sz w:val="21"/>
                <w:szCs w:val="21"/>
              </w:rPr>
              <w:t>），与之相关的过程有</w:t>
            </w:r>
            <w:r>
              <w:rPr>
                <w:rFonts w:hint="eastAsia" w:asciiTheme="minorEastAsia" w:hAnsiTheme="minorEastAsia" w:eastAsiaTheme="minorEastAsia"/>
                <w:bCs/>
                <w:iCs/>
                <w:sz w:val="21"/>
                <w:szCs w:val="21"/>
                <w:lang w:eastAsia="zh-CN"/>
              </w:rPr>
              <w:t>粉碎</w:t>
            </w:r>
            <w:r>
              <w:rPr>
                <w:rFonts w:hint="eastAsia" w:asciiTheme="minorEastAsia" w:hAnsiTheme="minorEastAsia" w:eastAsiaTheme="minorEastAsia"/>
                <w:bCs/>
                <w:iCs/>
                <w:sz w:val="21"/>
                <w:szCs w:val="21"/>
              </w:rPr>
              <w:t>、</w:t>
            </w:r>
            <w:r>
              <w:rPr>
                <w:rFonts w:hint="eastAsia" w:asciiTheme="minorEastAsia" w:hAnsiTheme="minorEastAsia" w:eastAsiaTheme="minorEastAsia"/>
                <w:bCs/>
                <w:iCs/>
                <w:sz w:val="21"/>
                <w:szCs w:val="21"/>
                <w:lang w:eastAsia="zh-CN"/>
              </w:rPr>
              <w:t>配料</w:t>
            </w:r>
            <w:r>
              <w:rPr>
                <w:rFonts w:hint="eastAsia" w:asciiTheme="minorEastAsia" w:hAnsiTheme="minorEastAsia" w:eastAsiaTheme="minorEastAsia"/>
                <w:bCs/>
                <w:iCs/>
                <w:sz w:val="21"/>
                <w:szCs w:val="21"/>
              </w:rPr>
              <w:t>、</w:t>
            </w:r>
            <w:r>
              <w:rPr>
                <w:rFonts w:hint="eastAsia" w:asciiTheme="minorEastAsia" w:hAnsiTheme="minorEastAsia" w:eastAsiaTheme="minorEastAsia"/>
                <w:bCs/>
                <w:iCs/>
                <w:sz w:val="21"/>
                <w:szCs w:val="21"/>
                <w:lang w:eastAsia="zh-CN"/>
              </w:rPr>
              <w:t>注塑成型</w:t>
            </w:r>
            <w:r>
              <w:rPr>
                <w:rFonts w:hint="eastAsia" w:asciiTheme="minorEastAsia" w:hAnsiTheme="minorEastAsia" w:eastAsiaTheme="minorEastAsia"/>
                <w:bCs/>
                <w:iCs/>
                <w:sz w:val="21"/>
                <w:szCs w:val="21"/>
              </w:rPr>
              <w:t>过程，针对不可接受风险制定了管理方案。控制措施实施有效。</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宋体" w:hAnsi="宋体"/>
                <w:b/>
                <w:sz w:val="21"/>
                <w:szCs w:val="21"/>
              </w:rPr>
            </w:pPr>
            <w:r>
              <w:rPr>
                <w:rFonts w:hint="eastAsia" w:ascii="宋体" w:hAnsi="宋体" w:eastAsia="宋体" w:cs="宋体"/>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 w:val="20"/>
                <w:szCs w:val="20"/>
              </w:rPr>
            </w:pPr>
            <w:r>
              <w:rPr>
                <w:rFonts w:hint="eastAsia"/>
                <w:b/>
                <w:sz w:val="20"/>
                <w:szCs w:val="20"/>
              </w:rPr>
              <w:t>10. 对特种设备的维护; （适用时）</w:t>
            </w:r>
          </w:p>
          <w:p>
            <w:pPr>
              <w:spacing w:line="240" w:lineRule="exact"/>
              <w:rPr>
                <w:rFonts w:ascii="宋体" w:hAnsi="宋体"/>
                <w:b/>
                <w:sz w:val="21"/>
                <w:szCs w:val="21"/>
              </w:rPr>
            </w:pPr>
            <w:r>
              <w:rPr>
                <w:rFonts w:hint="eastAsia"/>
                <w:b/>
                <w:sz w:val="20"/>
                <w:szCs w:val="20"/>
                <w:lang w:eastAsia="zh-CN"/>
              </w:rPr>
              <w:t>对叉车进行了年检。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 w:val="20"/>
                <w:szCs w:val="20"/>
              </w:rPr>
            </w:pPr>
            <w:r>
              <w:rPr>
                <w:rFonts w:hint="eastAsia"/>
                <w:b/>
                <w:sz w:val="20"/>
                <w:szCs w:val="20"/>
              </w:rPr>
              <w:t>11 .对危险化学品销售、使用、储存、运输处置，规定的执行力度(必要时); （适用时）</w:t>
            </w:r>
          </w:p>
          <w:p>
            <w:pPr>
              <w:spacing w:line="240" w:lineRule="exact"/>
              <w:rPr>
                <w:rFonts w:ascii="宋体" w:hAnsi="宋体"/>
                <w:b/>
                <w:sz w:val="21"/>
                <w:szCs w:val="21"/>
              </w:rPr>
            </w:pPr>
            <w:r>
              <w:rPr>
                <w:rFonts w:hint="eastAsia" w:ascii="Times New Roman" w:hAnsi="Times New Roman" w:eastAsia="宋体" w:cs="Times New Roman"/>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1.对质量/环境/职业健康安全目标指标进行定期监测/检查情况</w:t>
            </w:r>
            <w:r>
              <w:rPr>
                <w:rFonts w:hint="eastAsia"/>
                <w:b/>
                <w:sz w:val="20"/>
                <w:szCs w:val="20"/>
              </w:rPr>
              <w:t>（适用时）</w:t>
            </w:r>
          </w:p>
          <w:p>
            <w:pPr>
              <w:spacing w:line="240" w:lineRule="exact"/>
              <w:ind w:firstLine="105" w:firstLineChars="50"/>
              <w:rPr>
                <w:rFonts w:ascii="宋体" w:hAnsi="宋体"/>
                <w:b/>
                <w:sz w:val="21"/>
                <w:szCs w:val="21"/>
              </w:rPr>
            </w:pPr>
            <w:r>
              <w:rPr>
                <w:rFonts w:hint="eastAsia" w:ascii="宋体" w:hAnsi="宋体" w:eastAsia="宋体" w:cs="宋体"/>
                <w:bCs/>
                <w:iCs/>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eastAsia="宋体" w:cs="宋体"/>
                <w:bCs/>
                <w:iCs/>
                <w:sz w:val="21"/>
                <w:szCs w:val="21"/>
                <w:lang w:val="en-US" w:eastAsia="zh-CN"/>
              </w:rPr>
              <w:t>20</w:t>
            </w:r>
            <w:r>
              <w:rPr>
                <w:rFonts w:hint="eastAsia" w:ascii="宋体" w:hAnsi="宋体" w:eastAsia="宋体" w:cs="宋体"/>
                <w:bCs/>
                <w:iCs/>
                <w:sz w:val="21"/>
                <w:szCs w:val="21"/>
              </w:rPr>
              <w:t>年</w:t>
            </w:r>
            <w:r>
              <w:rPr>
                <w:rFonts w:hint="eastAsia" w:ascii="宋体" w:hAnsi="宋体" w:eastAsia="宋体" w:cs="宋体"/>
                <w:bCs/>
                <w:iCs/>
                <w:sz w:val="21"/>
                <w:szCs w:val="21"/>
                <w:lang w:val="en-US" w:eastAsia="zh-CN"/>
              </w:rPr>
              <w:t>1月</w:t>
            </w:r>
            <w:r>
              <w:rPr>
                <w:rFonts w:hint="eastAsia" w:ascii="宋体" w:hAnsi="宋体" w:eastAsia="宋体" w:cs="宋体"/>
                <w:bCs/>
                <w:iCs/>
                <w:sz w:val="21"/>
                <w:szCs w:val="21"/>
              </w:rPr>
              <w:t>-</w:t>
            </w:r>
            <w:r>
              <w:rPr>
                <w:rFonts w:hint="eastAsia" w:ascii="宋体" w:hAnsi="宋体" w:eastAsia="宋体" w:cs="宋体"/>
                <w:bCs/>
                <w:iCs/>
                <w:sz w:val="21"/>
                <w:szCs w:val="21"/>
                <w:lang w:val="en-US" w:eastAsia="zh-CN"/>
              </w:rPr>
              <w:t>10</w:t>
            </w:r>
            <w:r>
              <w:rPr>
                <w:rFonts w:hint="eastAsia" w:ascii="宋体" w:hAnsi="宋体" w:eastAsia="宋体" w:cs="宋体"/>
                <w:bCs/>
                <w:iCs/>
                <w:sz w:val="21"/>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20" w:leftChars="50" w:firstLine="1560" w:firstLineChars="650"/>
              <w:rPr>
                <w:rFonts w:ascii="宋体" w:hAnsi="宋体"/>
                <w:b/>
                <w:sz w:val="21"/>
                <w:szCs w:val="21"/>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rFonts w:ascii="宋体" w:hAnsi="宋体"/>
                <w:b/>
                <w:sz w:val="21"/>
                <w:szCs w:val="21"/>
              </w:rPr>
            </w:pPr>
            <w:r>
              <w:rPr>
                <w:rFonts w:hint="eastAsia" w:ascii="宋体" w:hAnsi="宋体"/>
                <w:sz w:val="21"/>
                <w:szCs w:val="21"/>
              </w:rPr>
              <w:t>建立有《内部审核控制程序》，规定了内审频次一年一次，内审时间：20</w:t>
            </w:r>
            <w:r>
              <w:rPr>
                <w:rFonts w:hint="eastAsia" w:ascii="宋体" w:hAnsi="宋体"/>
                <w:sz w:val="21"/>
                <w:szCs w:val="21"/>
                <w:lang w:val="en-US" w:eastAsia="zh-CN"/>
              </w:rPr>
              <w:t>20</w:t>
            </w:r>
            <w:r>
              <w:rPr>
                <w:rFonts w:hint="eastAsia" w:ascii="宋体" w:hAnsi="宋体"/>
                <w:sz w:val="21"/>
                <w:szCs w:val="21"/>
              </w:rPr>
              <w:t>年</w:t>
            </w:r>
            <w:r>
              <w:rPr>
                <w:rFonts w:hint="eastAsia" w:ascii="宋体" w:hAnsi="宋体"/>
                <w:sz w:val="21"/>
                <w:szCs w:val="21"/>
                <w:lang w:val="en-US" w:eastAsia="zh-CN"/>
              </w:rPr>
              <w:t>8</w:t>
            </w:r>
            <w:r>
              <w:rPr>
                <w:rFonts w:hint="eastAsia" w:ascii="宋体" w:hAnsi="宋体"/>
                <w:sz w:val="21"/>
                <w:szCs w:val="21"/>
              </w:rPr>
              <w:t>月1</w:t>
            </w:r>
            <w:r>
              <w:rPr>
                <w:rFonts w:hint="eastAsia" w:ascii="宋体" w:hAnsi="宋体"/>
                <w:sz w:val="21"/>
                <w:szCs w:val="21"/>
                <w:lang w:val="en-US" w:eastAsia="zh-CN"/>
              </w:rPr>
              <w:t>5</w:t>
            </w:r>
            <w:r>
              <w:rPr>
                <w:rFonts w:hint="eastAsia" w:ascii="宋体" w:hAnsi="宋体"/>
                <w:sz w:val="21"/>
                <w:szCs w:val="21"/>
              </w:rPr>
              <w:t>日</w:t>
            </w:r>
            <w:r>
              <w:rPr>
                <w:rFonts w:hint="eastAsia" w:ascii="宋体" w:hAnsi="宋体"/>
                <w:sz w:val="21"/>
                <w:szCs w:val="21"/>
                <w:lang w:val="en-US" w:eastAsia="zh-CN"/>
              </w:rPr>
              <w:t xml:space="preserve">-16日 </w:t>
            </w:r>
            <w:r>
              <w:rPr>
                <w:rFonts w:hint="eastAsia" w:ascii="宋体" w:hAnsi="宋体"/>
                <w:sz w:val="21"/>
                <w:szCs w:val="21"/>
              </w:rPr>
              <w:t>，拟定了审核实施表，明确了内审范围，内审人员经培训合格上岗，能力满足要求，未出现审核本部门情况，内审不符合项1项，</w:t>
            </w:r>
            <w:r>
              <w:rPr>
                <w:rFonts w:hint="eastAsia" w:ascii="宋体" w:hAnsi="宋体" w:cs="宋体"/>
                <w:sz w:val="21"/>
                <w:szCs w:val="21"/>
              </w:rPr>
              <w:t>涉及</w:t>
            </w:r>
            <w:r>
              <w:rPr>
                <w:rFonts w:hint="eastAsia" w:ascii="宋体" w:hAnsi="宋体" w:cs="宋体"/>
                <w:sz w:val="21"/>
                <w:szCs w:val="21"/>
                <w:lang w:eastAsia="zh-CN"/>
              </w:rPr>
              <w:t>生产技术</w:t>
            </w:r>
            <w:r>
              <w:rPr>
                <w:rFonts w:hint="eastAsia" w:ascii="宋体" w:hAnsi="宋体" w:cs="宋体"/>
                <w:sz w:val="21"/>
                <w:szCs w:val="21"/>
              </w:rPr>
              <w:t>部E/S</w:t>
            </w:r>
            <w:r>
              <w:rPr>
                <w:rFonts w:hint="eastAsia" w:ascii="宋体" w:hAnsi="宋体" w:cs="宋体"/>
                <w:sz w:val="21"/>
                <w:szCs w:val="21"/>
                <w:lang w:val="en-US" w:eastAsia="zh-CN"/>
              </w:rPr>
              <w:t>8.2</w:t>
            </w:r>
            <w:r>
              <w:rPr>
                <w:rFonts w:hint="eastAsia" w:ascii="宋体" w:hAnsi="宋体" w:cs="宋体"/>
                <w:sz w:val="21"/>
                <w:szCs w:val="21"/>
              </w:rPr>
              <w:t>条款未能提供应急预案记录</w:t>
            </w:r>
            <w:r>
              <w:rPr>
                <w:rFonts w:hint="eastAsia" w:ascii="宋体" w:hAnsi="宋体"/>
                <w:sz w:val="2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ascii="宋体" w:hAnsi="宋体"/>
                <w:b/>
                <w:sz w:val="21"/>
                <w:szCs w:val="21"/>
              </w:rPr>
            </w:pPr>
            <w:r>
              <w:rPr>
                <w:rFonts w:hint="eastAsia" w:ascii="宋体" w:hAnsi="宋体" w:cs="宋体"/>
                <w:sz w:val="21"/>
                <w:szCs w:val="21"/>
              </w:rPr>
              <w:t>管理评审频次为一年一次、本次管理评审于</w:t>
            </w:r>
            <w:r>
              <w:rPr>
                <w:rFonts w:hint="eastAsia" w:ascii="宋体" w:hAnsi="宋体"/>
                <w:sz w:val="21"/>
                <w:szCs w:val="21"/>
              </w:rPr>
              <w:t>20</w:t>
            </w:r>
            <w:r>
              <w:rPr>
                <w:rFonts w:hint="eastAsia" w:ascii="宋体" w:hAnsi="宋体"/>
                <w:sz w:val="21"/>
                <w:szCs w:val="21"/>
                <w:lang w:val="en-US" w:eastAsia="zh-CN"/>
              </w:rPr>
              <w:t>20</w:t>
            </w:r>
            <w:r>
              <w:rPr>
                <w:rFonts w:hint="eastAsia" w:ascii="宋体" w:hAnsi="宋体"/>
                <w:sz w:val="21"/>
                <w:szCs w:val="21"/>
              </w:rPr>
              <w:t>年</w:t>
            </w:r>
            <w:r>
              <w:rPr>
                <w:rFonts w:hint="eastAsia" w:ascii="宋体" w:hAnsi="宋体"/>
                <w:sz w:val="21"/>
                <w:szCs w:val="21"/>
                <w:lang w:val="en-US" w:eastAsia="zh-CN"/>
              </w:rPr>
              <w:t>8</w:t>
            </w:r>
            <w:r>
              <w:rPr>
                <w:rFonts w:hint="eastAsia" w:ascii="宋体" w:hAnsi="宋体"/>
                <w:sz w:val="21"/>
                <w:szCs w:val="21"/>
              </w:rPr>
              <w:t>月</w:t>
            </w:r>
            <w:r>
              <w:rPr>
                <w:rFonts w:hint="eastAsia" w:ascii="宋体" w:hAnsi="宋体"/>
                <w:sz w:val="21"/>
                <w:szCs w:val="21"/>
                <w:lang w:val="en-US" w:eastAsia="zh-CN"/>
              </w:rPr>
              <w:t>30</w:t>
            </w:r>
            <w:r>
              <w:rPr>
                <w:rFonts w:hint="eastAsia" w:ascii="宋体" w:hAnsi="宋体"/>
                <w:sz w:val="21"/>
                <w:szCs w:val="21"/>
              </w:rPr>
              <w:t>日</w:t>
            </w:r>
            <w:r>
              <w:rPr>
                <w:rFonts w:hint="eastAsia" w:ascii="宋体" w:hAnsi="宋体" w:cs="宋体"/>
                <w:sz w:val="21"/>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pStyle w:val="2"/>
              <w:numPr>
                <w:ilvl w:val="0"/>
                <w:numId w:val="0"/>
              </w:numPr>
              <w:rPr>
                <w:rFonts w:hint="eastAsia" w:ascii="方正仿宋简体" w:eastAsia="方正仿宋简体"/>
                <w:sz w:val="21"/>
                <w:szCs w:val="21"/>
                <w:highlight w:val="none"/>
              </w:rPr>
            </w:pPr>
            <w:r>
              <w:rPr>
                <w:rFonts w:hint="eastAsia" w:ascii="宋体" w:hAnsi="宋体"/>
                <w:sz w:val="21"/>
                <w:szCs w:val="21"/>
                <w:highlight w:val="none"/>
              </w:rPr>
              <w:t>提供有</w:t>
            </w:r>
            <w:r>
              <w:rPr>
                <w:rFonts w:hint="eastAsia" w:ascii="宋体" w:hAnsi="宋体"/>
                <w:sz w:val="21"/>
                <w:szCs w:val="21"/>
                <w:highlight w:val="none"/>
                <w:lang w:eastAsia="zh-CN"/>
              </w:rPr>
              <w:t>：</w:t>
            </w:r>
            <w:r>
              <w:rPr>
                <w:rFonts w:hint="eastAsia" w:ascii="宋体" w:hAnsi="宋体"/>
                <w:sz w:val="21"/>
                <w:szCs w:val="21"/>
                <w:highlight w:val="none"/>
                <w:lang w:val="en-US" w:eastAsia="zh-CN"/>
              </w:rPr>
              <w:t>1）</w:t>
            </w:r>
            <w:r>
              <w:rPr>
                <w:rFonts w:hint="eastAsia" w:ascii="方正仿宋简体" w:eastAsia="方正仿宋简体"/>
                <w:sz w:val="21"/>
                <w:szCs w:val="21"/>
                <w:highlight w:val="none"/>
              </w:rPr>
              <w:t>检测项目</w:t>
            </w:r>
            <w:r>
              <w:rPr>
                <w:rFonts w:hint="eastAsia" w:ascii="宋体" w:hAnsi="宋体" w:cs="宋体"/>
                <w:color w:val="000000"/>
                <w:kern w:val="0"/>
                <w:sz w:val="21"/>
                <w:szCs w:val="21"/>
                <w:highlight w:val="none"/>
              </w:rPr>
              <w:t>废</w:t>
            </w:r>
            <w:r>
              <w:rPr>
                <w:rFonts w:hint="eastAsia" w:ascii="宋体" w:hAnsi="宋体" w:cs="宋体"/>
                <w:color w:val="000000"/>
                <w:kern w:val="0"/>
                <w:sz w:val="21"/>
                <w:szCs w:val="21"/>
                <w:highlight w:val="none"/>
                <w:lang w:val="en-US" w:eastAsia="zh-CN"/>
              </w:rPr>
              <w:t>气</w:t>
            </w:r>
            <w:r>
              <w:rPr>
                <w:rFonts w:hint="eastAsia" w:ascii="方正仿宋简体" w:eastAsia="方正仿宋简体"/>
                <w:sz w:val="21"/>
                <w:szCs w:val="21"/>
                <w:highlight w:val="none"/>
              </w:rPr>
              <w:t>检测报告</w:t>
            </w:r>
            <w:r>
              <w:rPr>
                <w:rFonts w:hint="eastAsia" w:ascii="方正仿宋简体" w:eastAsia="方正仿宋简体"/>
                <w:sz w:val="21"/>
                <w:szCs w:val="21"/>
                <w:highlight w:val="none"/>
                <w:lang w:eastAsia="zh-CN"/>
              </w:rPr>
              <w:t>、</w:t>
            </w:r>
            <w:r>
              <w:rPr>
                <w:rFonts w:hint="eastAsia" w:ascii="方正仿宋简体" w:eastAsia="方正仿宋简体"/>
                <w:sz w:val="21"/>
                <w:szCs w:val="21"/>
                <w:highlight w:val="none"/>
                <w:lang w:val="en-US" w:eastAsia="zh-CN"/>
              </w:rPr>
              <w:t>编号：凯乐检字（2020）第090558W，</w:t>
            </w:r>
            <w:r>
              <w:rPr>
                <w:rFonts w:hint="eastAsia" w:ascii="方正仿宋简体" w:eastAsia="方正仿宋简体"/>
                <w:sz w:val="21"/>
                <w:szCs w:val="21"/>
                <w:highlight w:val="none"/>
              </w:rPr>
              <w:t>报告日期</w:t>
            </w:r>
            <w:r>
              <w:rPr>
                <w:rFonts w:hint="eastAsia"/>
                <w:color w:val="000000"/>
                <w:kern w:val="0"/>
                <w:sz w:val="21"/>
                <w:szCs w:val="21"/>
                <w:highlight w:val="none"/>
              </w:rPr>
              <w:t>20</w:t>
            </w:r>
            <w:r>
              <w:rPr>
                <w:rFonts w:hint="eastAsia"/>
                <w:color w:val="000000"/>
                <w:kern w:val="0"/>
                <w:sz w:val="21"/>
                <w:szCs w:val="21"/>
                <w:highlight w:val="none"/>
                <w:lang w:val="en-US" w:eastAsia="zh-CN"/>
              </w:rPr>
              <w:t>20</w:t>
            </w:r>
            <w:r>
              <w:rPr>
                <w:rFonts w:hint="eastAsia"/>
                <w:color w:val="000000"/>
                <w:kern w:val="0"/>
                <w:sz w:val="21"/>
                <w:szCs w:val="21"/>
                <w:highlight w:val="none"/>
              </w:rPr>
              <w:t>年</w:t>
            </w:r>
            <w:r>
              <w:rPr>
                <w:rFonts w:hint="eastAsia"/>
                <w:color w:val="000000"/>
                <w:kern w:val="0"/>
                <w:sz w:val="21"/>
                <w:szCs w:val="21"/>
                <w:highlight w:val="none"/>
                <w:lang w:val="en-US" w:eastAsia="zh-CN"/>
              </w:rPr>
              <w:t>9</w:t>
            </w:r>
            <w:r>
              <w:rPr>
                <w:rFonts w:hint="eastAsia"/>
                <w:color w:val="000000"/>
                <w:kern w:val="0"/>
                <w:sz w:val="21"/>
                <w:szCs w:val="21"/>
                <w:highlight w:val="none"/>
              </w:rPr>
              <w:t>月</w:t>
            </w:r>
            <w:r>
              <w:rPr>
                <w:rFonts w:hint="eastAsia"/>
                <w:color w:val="000000"/>
                <w:kern w:val="0"/>
                <w:sz w:val="21"/>
                <w:szCs w:val="21"/>
                <w:highlight w:val="none"/>
                <w:lang w:val="en-US" w:eastAsia="zh-CN"/>
              </w:rPr>
              <w:t>21</w:t>
            </w:r>
            <w:r>
              <w:rPr>
                <w:rFonts w:hint="eastAsia"/>
                <w:color w:val="000000"/>
                <w:kern w:val="0"/>
                <w:sz w:val="21"/>
                <w:szCs w:val="21"/>
                <w:highlight w:val="none"/>
              </w:rPr>
              <w:t>日</w:t>
            </w:r>
            <w:r>
              <w:rPr>
                <w:rFonts w:hint="eastAsia" w:ascii="方正仿宋简体" w:eastAsia="方正仿宋简体"/>
                <w:sz w:val="21"/>
                <w:szCs w:val="21"/>
                <w:highlight w:val="none"/>
              </w:rPr>
              <w:t>。检测类别：委托检测，检测单位：</w:t>
            </w:r>
            <w:r>
              <w:rPr>
                <w:rFonts w:hint="eastAsia" w:ascii="方正仿宋简体" w:eastAsia="方正仿宋简体"/>
                <w:sz w:val="21"/>
                <w:szCs w:val="21"/>
                <w:highlight w:val="none"/>
                <w:lang w:val="en-US" w:eastAsia="zh-CN"/>
              </w:rPr>
              <w:t>四川凯乐检测技术</w:t>
            </w:r>
            <w:r>
              <w:rPr>
                <w:rFonts w:hint="eastAsia" w:ascii="方正仿宋简体" w:eastAsia="方正仿宋简体"/>
                <w:sz w:val="21"/>
                <w:szCs w:val="21"/>
                <w:highlight w:val="none"/>
              </w:rPr>
              <w:t>有限公司。检测结论：符合。</w:t>
            </w:r>
          </w:p>
          <w:p>
            <w:pPr>
              <w:pStyle w:val="2"/>
              <w:numPr>
                <w:ilvl w:val="0"/>
                <w:numId w:val="0"/>
              </w:numPr>
              <w:rPr>
                <w:rFonts w:hint="eastAsia" w:ascii="方正仿宋简体" w:eastAsia="方正仿宋简体"/>
                <w:sz w:val="21"/>
                <w:szCs w:val="21"/>
                <w:highlight w:val="none"/>
                <w:lang w:val="en-US" w:eastAsia="zh-CN"/>
              </w:rPr>
            </w:pPr>
            <w:r>
              <w:rPr>
                <w:rFonts w:hint="eastAsia" w:ascii="方正仿宋简体" w:eastAsia="方正仿宋简体"/>
                <w:sz w:val="21"/>
                <w:szCs w:val="21"/>
                <w:highlight w:val="none"/>
                <w:lang w:val="en-US" w:eastAsia="zh-CN"/>
              </w:rPr>
              <w:t xml:space="preserve"> 2）</w:t>
            </w:r>
            <w:r>
              <w:rPr>
                <w:rFonts w:hint="eastAsia" w:ascii="方正仿宋简体" w:eastAsia="方正仿宋简体"/>
                <w:sz w:val="21"/>
                <w:szCs w:val="21"/>
                <w:highlight w:val="none"/>
              </w:rPr>
              <w:t>检测项目</w:t>
            </w:r>
            <w:r>
              <w:rPr>
                <w:rFonts w:hint="eastAsia" w:ascii="方正仿宋简体" w:eastAsia="方正仿宋简体"/>
                <w:sz w:val="21"/>
                <w:szCs w:val="21"/>
                <w:highlight w:val="none"/>
                <w:lang w:val="en-US" w:eastAsia="zh-CN"/>
              </w:rPr>
              <w:t>噪声</w:t>
            </w:r>
            <w:r>
              <w:rPr>
                <w:rFonts w:hint="eastAsia" w:ascii="方正仿宋简体" w:eastAsia="方正仿宋简体"/>
                <w:sz w:val="21"/>
                <w:szCs w:val="21"/>
                <w:highlight w:val="none"/>
              </w:rPr>
              <w:t>检测报告</w:t>
            </w:r>
            <w:r>
              <w:rPr>
                <w:rFonts w:hint="eastAsia" w:ascii="方正仿宋简体" w:eastAsia="方正仿宋简体"/>
                <w:sz w:val="21"/>
                <w:szCs w:val="21"/>
                <w:highlight w:val="none"/>
                <w:lang w:eastAsia="zh-CN"/>
              </w:rPr>
              <w:t>、</w:t>
            </w:r>
            <w:r>
              <w:rPr>
                <w:rFonts w:hint="eastAsia" w:ascii="方正仿宋简体" w:eastAsia="方正仿宋简体"/>
                <w:sz w:val="21"/>
                <w:szCs w:val="21"/>
                <w:highlight w:val="none"/>
                <w:lang w:val="en-US" w:eastAsia="zh-CN"/>
              </w:rPr>
              <w:t>编号：凯乐检字（2020）第080941W，</w:t>
            </w:r>
            <w:r>
              <w:rPr>
                <w:rFonts w:hint="eastAsia" w:ascii="方正仿宋简体" w:eastAsia="方正仿宋简体"/>
                <w:sz w:val="21"/>
                <w:szCs w:val="21"/>
                <w:highlight w:val="none"/>
              </w:rPr>
              <w:t>报告日期</w:t>
            </w:r>
            <w:r>
              <w:rPr>
                <w:rFonts w:hint="eastAsia"/>
                <w:color w:val="000000"/>
                <w:kern w:val="0"/>
                <w:sz w:val="21"/>
                <w:szCs w:val="21"/>
                <w:highlight w:val="none"/>
              </w:rPr>
              <w:t>20</w:t>
            </w:r>
            <w:r>
              <w:rPr>
                <w:rFonts w:hint="eastAsia"/>
                <w:color w:val="000000"/>
                <w:kern w:val="0"/>
                <w:sz w:val="21"/>
                <w:szCs w:val="21"/>
                <w:highlight w:val="none"/>
                <w:lang w:val="en-US" w:eastAsia="zh-CN"/>
              </w:rPr>
              <w:t>20</w:t>
            </w:r>
            <w:r>
              <w:rPr>
                <w:rFonts w:hint="eastAsia"/>
                <w:color w:val="000000"/>
                <w:kern w:val="0"/>
                <w:sz w:val="21"/>
                <w:szCs w:val="21"/>
                <w:highlight w:val="none"/>
              </w:rPr>
              <w:t>年</w:t>
            </w:r>
            <w:r>
              <w:rPr>
                <w:rFonts w:hint="eastAsia"/>
                <w:color w:val="000000"/>
                <w:kern w:val="0"/>
                <w:sz w:val="21"/>
                <w:szCs w:val="21"/>
                <w:highlight w:val="none"/>
                <w:lang w:val="en-US" w:eastAsia="zh-CN"/>
              </w:rPr>
              <w:t>9</w:t>
            </w:r>
            <w:r>
              <w:rPr>
                <w:rFonts w:hint="eastAsia"/>
                <w:color w:val="000000"/>
                <w:kern w:val="0"/>
                <w:sz w:val="21"/>
                <w:szCs w:val="21"/>
                <w:highlight w:val="none"/>
              </w:rPr>
              <w:t>月</w:t>
            </w:r>
            <w:r>
              <w:rPr>
                <w:rFonts w:hint="eastAsia"/>
                <w:color w:val="000000"/>
                <w:kern w:val="0"/>
                <w:sz w:val="21"/>
                <w:szCs w:val="21"/>
                <w:highlight w:val="none"/>
                <w:lang w:val="en-US" w:eastAsia="zh-CN"/>
              </w:rPr>
              <w:t>7</w:t>
            </w:r>
            <w:r>
              <w:rPr>
                <w:rFonts w:hint="eastAsia"/>
                <w:color w:val="000000"/>
                <w:kern w:val="0"/>
                <w:sz w:val="21"/>
                <w:szCs w:val="21"/>
                <w:highlight w:val="none"/>
              </w:rPr>
              <w:t>日</w:t>
            </w:r>
            <w:r>
              <w:rPr>
                <w:rFonts w:hint="eastAsia" w:ascii="方正仿宋简体" w:eastAsia="方正仿宋简体"/>
                <w:sz w:val="21"/>
                <w:szCs w:val="21"/>
                <w:highlight w:val="none"/>
              </w:rPr>
              <w:t>。检测类别：委托检测，检测单位：</w:t>
            </w:r>
            <w:r>
              <w:rPr>
                <w:rFonts w:hint="eastAsia" w:ascii="方正仿宋简体" w:eastAsia="方正仿宋简体"/>
                <w:sz w:val="21"/>
                <w:szCs w:val="21"/>
                <w:highlight w:val="none"/>
                <w:lang w:val="en-US" w:eastAsia="zh-CN"/>
              </w:rPr>
              <w:t>四川凯乐检测技术</w:t>
            </w:r>
            <w:r>
              <w:rPr>
                <w:rFonts w:hint="eastAsia" w:ascii="方正仿宋简体" w:eastAsia="方正仿宋简体"/>
                <w:sz w:val="21"/>
                <w:szCs w:val="21"/>
                <w:highlight w:val="none"/>
              </w:rPr>
              <w:t>有限公司。检测结论：符</w:t>
            </w:r>
            <w:r>
              <w:rPr>
                <w:rFonts w:hint="eastAsia" w:ascii="方正仿宋简体" w:eastAsia="方正仿宋简体"/>
                <w:sz w:val="21"/>
                <w:szCs w:val="21"/>
                <w:highlight w:val="none"/>
                <w:lang w:val="en-US" w:eastAsia="zh-CN"/>
              </w:rPr>
              <w:t>合</w:t>
            </w:r>
          </w:p>
          <w:p>
            <w:pPr>
              <w:spacing w:line="240" w:lineRule="exact"/>
              <w:ind w:firstLine="211" w:firstLine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400" w:lineRule="exact"/>
              <w:rPr>
                <w:rFonts w:ascii="宋体" w:hAnsi="宋体"/>
                <w:b/>
                <w:sz w:val="21"/>
                <w:szCs w:val="21"/>
              </w:rPr>
            </w:pPr>
            <w:r>
              <w:rPr>
                <w:rFonts w:hint="eastAsia" w:ascii="宋体" w:hAnsi="宋体"/>
                <w:sz w:val="21"/>
                <w:szCs w:val="21"/>
                <w:lang w:eastAsia="zh-CN"/>
              </w:rPr>
              <w:t>有建设项目环保备案核查意见（崇环建核（</w:t>
            </w:r>
            <w:r>
              <w:rPr>
                <w:rFonts w:hint="eastAsia" w:ascii="宋体" w:hAnsi="宋体"/>
                <w:sz w:val="21"/>
                <w:szCs w:val="21"/>
                <w:lang w:val="en-US" w:eastAsia="zh-CN"/>
              </w:rPr>
              <w:t>2017）0000461号）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rFonts w:ascii="宋体" w:hAnsi="宋体"/>
                <w:b/>
                <w:sz w:val="21"/>
                <w:szCs w:val="21"/>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ascii="宋体" w:hAnsi="宋体"/>
                <w:b/>
                <w:sz w:val="21"/>
                <w:szCs w:val="21"/>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b/>
                <w:sz w:val="20"/>
                <w:szCs w:val="20"/>
              </w:rPr>
            </w:pPr>
            <w:r>
              <w:rPr>
                <w:rFonts w:hint="eastAsia"/>
                <w:b/>
                <w:sz w:val="20"/>
                <w:szCs w:val="20"/>
              </w:rPr>
              <w:t>9. 其他能够标明组织绩效、信誉的证据/信息：</w:t>
            </w:r>
          </w:p>
          <w:p>
            <w:pPr>
              <w:widowControl/>
              <w:spacing w:line="240" w:lineRule="exact"/>
              <w:rPr>
                <w:rFonts w:ascii="宋体" w:hAnsi="宋体"/>
                <w:b/>
                <w:sz w:val="21"/>
                <w:szCs w:val="21"/>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ascii="宋体" w:hAnsi="宋体"/>
                <w:b/>
                <w:sz w:val="21"/>
                <w:szCs w:val="21"/>
              </w:rPr>
            </w:pPr>
            <w:r>
              <w:rPr>
                <w:rFonts w:hint="eastAsia" w:ascii="宋体" w:hAnsi="宋体" w:cs="宋体"/>
                <w:color w:val="000000" w:themeColor="text1"/>
                <w:sz w:val="21"/>
                <w:szCs w:val="21"/>
              </w:rPr>
              <w:t>公司明确通过对内、外审核结果、管理评审输出、监测和测量等活动中识别出</w:t>
            </w:r>
            <w:r>
              <w:rPr>
                <w:rFonts w:hint="eastAsia" w:ascii="宋体" w:hAnsi="宋体"/>
                <w:color w:val="000000" w:themeColor="text1"/>
                <w:sz w:val="21"/>
                <w:szCs w:val="21"/>
              </w:rPr>
              <w:t>在产品/服务、过程、管理体系等方面</w:t>
            </w:r>
            <w:r>
              <w:rPr>
                <w:rFonts w:hint="eastAsia" w:ascii="宋体" w:hAnsi="宋体" w:cs="宋体"/>
                <w:color w:val="000000" w:themeColor="text1"/>
                <w:sz w:val="21"/>
                <w:szCs w:val="2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 w:val="21"/>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0" w:leftChars="0" w:firstLine="0" w:firstLineChars="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rPr>
                <w:rFonts w:hint="default" w:ascii="宋体" w:hAnsi="宋体" w:eastAsia="宋体"/>
                <w:b/>
                <w:sz w:val="21"/>
                <w:szCs w:val="21"/>
                <w:lang w:val="en-US" w:eastAsia="zh-CN"/>
              </w:rPr>
            </w:pPr>
            <w:r>
              <w:rPr>
                <w:rFonts w:hint="eastAsia" w:ascii="宋体" w:hAnsi="宋体" w:eastAsia="宋体" w:cs="宋体"/>
                <w:color w:val="auto"/>
                <w:sz w:val="21"/>
                <w:szCs w:val="21"/>
                <w:highlight w:val="none"/>
              </w:rPr>
              <w:t>上次不符合为</w:t>
            </w:r>
            <w:r>
              <w:rPr>
                <w:rFonts w:hint="eastAsia" w:ascii="宋体" w:hAnsi="宋体" w:eastAsia="宋体" w:cs="宋体"/>
                <w:color w:val="auto"/>
                <w:sz w:val="21"/>
                <w:szCs w:val="21"/>
                <w:highlight w:val="none"/>
                <w:lang w:eastAsia="zh-CN"/>
              </w:rPr>
              <w:t>生产技术</w:t>
            </w:r>
            <w:r>
              <w:rPr>
                <w:rFonts w:hint="eastAsia" w:ascii="宋体" w:hAnsi="宋体" w:eastAsia="宋体" w:cs="宋体"/>
                <w:color w:val="auto"/>
                <w:sz w:val="21"/>
                <w:szCs w:val="21"/>
                <w:highlight w:val="none"/>
              </w:rPr>
              <w:t>部E</w:t>
            </w:r>
            <w:r>
              <w:rPr>
                <w:rFonts w:hint="eastAsia" w:ascii="宋体" w:hAnsi="宋体" w:eastAsia="宋体" w:cs="宋体"/>
                <w:color w:val="auto"/>
                <w:sz w:val="21"/>
                <w:szCs w:val="21"/>
                <w:highlight w:val="none"/>
                <w:lang w:val="en-US" w:eastAsia="zh-CN"/>
              </w:rPr>
              <w:t>/S</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条款</w:t>
            </w:r>
            <w:r>
              <w:rPr>
                <w:rFonts w:hint="eastAsia" w:ascii="宋体" w:hAnsi="宋体" w:eastAsia="宋体" w:cs="宋体"/>
                <w:color w:val="auto"/>
                <w:sz w:val="21"/>
                <w:szCs w:val="21"/>
                <w:highlight w:val="none"/>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highlight w:val="none"/>
        </w:rPr>
      </w:pPr>
      <w:r>
        <w:rPr>
          <w:rFonts w:hint="eastAsia" w:ascii="宋体" w:hAnsi="宋体"/>
          <w:b/>
          <w:szCs w:val="21"/>
          <w:highlight w:val="none"/>
        </w:rPr>
        <w:t>本次审核共开具不符合项报告</w:t>
      </w:r>
      <w:r>
        <w:rPr>
          <w:rFonts w:hint="eastAsia" w:ascii="宋体" w:hAnsi="宋体"/>
          <w:b/>
          <w:szCs w:val="21"/>
          <w:highlight w:val="none"/>
          <w:lang w:val="en-US" w:eastAsia="zh-CN"/>
        </w:rPr>
        <w:t>2</w:t>
      </w:r>
      <w:r>
        <w:rPr>
          <w:rFonts w:hint="eastAsia" w:ascii="宋体" w:hAnsi="宋体"/>
          <w:b/>
          <w:szCs w:val="21"/>
          <w:highlight w:val="none"/>
        </w:rPr>
        <w:t>项；其中</w:t>
      </w:r>
      <w:r>
        <w:rPr>
          <w:rFonts w:ascii="宋体" w:hAnsi="宋体"/>
          <w:b/>
          <w:szCs w:val="21"/>
          <w:highlight w:val="none"/>
        </w:rPr>
        <w:pict>
          <v:line id="直接连接符 1" o:spid="_x0000_s2055"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highlight w:val="none"/>
        </w:rPr>
        <w:t>严重不符合</w:t>
      </w:r>
      <w:r>
        <w:rPr>
          <w:rFonts w:hint="eastAsia" w:ascii="宋体" w:hAnsi="宋体"/>
          <w:b/>
          <w:szCs w:val="21"/>
          <w:highlight w:val="none"/>
          <w:lang w:val="en-US" w:eastAsia="zh-CN"/>
        </w:rPr>
        <w:t>0</w:t>
      </w:r>
      <w:r>
        <w:rPr>
          <w:rFonts w:hint="eastAsia" w:ascii="宋体" w:hAnsi="宋体"/>
          <w:b/>
          <w:szCs w:val="21"/>
          <w:highlight w:val="none"/>
        </w:rPr>
        <w:t>项，一般不符合</w:t>
      </w:r>
      <w:r>
        <w:rPr>
          <w:rFonts w:hint="eastAsia" w:ascii="宋体" w:hAnsi="宋体"/>
          <w:b/>
          <w:szCs w:val="21"/>
          <w:highlight w:val="none"/>
          <w:lang w:val="en-US" w:eastAsia="zh-CN"/>
        </w:rPr>
        <w:t>2</w:t>
      </w:r>
      <w:r>
        <w:rPr>
          <w:rFonts w:hint="eastAsia" w:ascii="宋体" w:hAnsi="宋体"/>
          <w:b/>
          <w:szCs w:val="21"/>
          <w:highlight w:val="none"/>
        </w:rPr>
        <w:t>项，观察项</w:t>
      </w:r>
      <w:r>
        <w:rPr>
          <w:rFonts w:hint="eastAsia" w:ascii="宋体" w:hAnsi="宋体"/>
          <w:b/>
          <w:szCs w:val="21"/>
          <w:highlight w:val="none"/>
          <w:lang w:val="en-US" w:eastAsia="zh-CN"/>
        </w:rPr>
        <w:t>0</w:t>
      </w:r>
      <w:r>
        <w:rPr>
          <w:rFonts w:hint="eastAsia" w:ascii="宋体" w:hAnsi="宋体"/>
          <w:b/>
          <w:szCs w:val="21"/>
          <w:highlight w:val="none"/>
        </w:rPr>
        <w:t>项分布在</w:t>
      </w:r>
      <w:r>
        <w:rPr>
          <w:rFonts w:hint="eastAsia" w:ascii="宋体" w:hAnsi="宋体"/>
          <w:b/>
          <w:szCs w:val="21"/>
          <w:highlight w:val="none"/>
          <w:lang w:val="en-US" w:eastAsia="zh-CN"/>
        </w:rPr>
        <w:t>行政部</w:t>
      </w:r>
      <w:r>
        <w:rPr>
          <w:rFonts w:hint="eastAsia" w:ascii="宋体" w:hAnsi="宋体"/>
          <w:b/>
          <w:szCs w:val="21"/>
          <w:highlight w:val="none"/>
        </w:rPr>
        <w:t>部门</w:t>
      </w:r>
      <w:r>
        <w:rPr>
          <w:rFonts w:hint="eastAsia" w:ascii="宋体" w:hAnsi="宋体"/>
          <w:b/>
          <w:szCs w:val="21"/>
          <w:highlight w:val="none"/>
          <w:lang w:val="en-US" w:eastAsia="zh-CN"/>
        </w:rPr>
        <w:t>E8.1</w:t>
      </w:r>
      <w:r>
        <w:rPr>
          <w:rFonts w:hint="eastAsia" w:ascii="宋体" w:hAnsi="宋体"/>
          <w:b/>
          <w:szCs w:val="21"/>
          <w:highlight w:val="none"/>
        </w:rPr>
        <w:t>条款</w:t>
      </w:r>
      <w:r>
        <w:rPr>
          <w:rFonts w:hint="eastAsia" w:ascii="宋体" w:hAnsi="宋体"/>
          <w:b/>
          <w:szCs w:val="21"/>
          <w:highlight w:val="none"/>
          <w:lang w:val="en-US" w:eastAsia="zh-CN"/>
        </w:rPr>
        <w:t>和生产技术部S8.1条款</w:t>
      </w:r>
      <w:r>
        <w:rPr>
          <w:rFonts w:hint="eastAsia" w:ascii="宋体" w:hAnsi="宋体"/>
          <w:b/>
          <w:szCs w:val="21"/>
          <w:highlight w:val="none"/>
        </w:rPr>
        <w:t>，见不符合项分布表。（</w:t>
      </w:r>
      <w:r>
        <w:rPr>
          <w:rFonts w:ascii="宋体" w:hAnsi="宋体"/>
          <w:b/>
          <w:szCs w:val="21"/>
          <w:highlight w:val="none"/>
        </w:rPr>
        <w:t>Q/J/E/S</w:t>
      </w:r>
      <w:r>
        <w:rPr>
          <w:rFonts w:hint="eastAsia" w:ascii="宋体" w:hAnsi="宋体"/>
          <w:b/>
          <w:szCs w:val="21"/>
          <w:highlight w:val="none"/>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rPr>
                <w:rFonts w:ascii="宋体" w:hAnsi="宋体"/>
                <w:b/>
                <w:szCs w:val="21"/>
              </w:rPr>
            </w:pP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综上所述，审核组一致认为（成都红泰塑胶管业有限公司</w:t>
            </w:r>
            <w:r>
              <w:rPr>
                <w:rFonts w:hint="eastAsia" w:ascii="微软雅黑" w:hAnsi="微软雅黑" w:eastAsia="微软雅黑"/>
                <w:bCs/>
                <w:szCs w:val="24"/>
                <w:lang w:eastAsia="zh-CN"/>
              </w:rPr>
              <w:t>）</w:t>
            </w:r>
            <w:r>
              <w:rPr>
                <w:rFonts w:hint="eastAsia" w:ascii="微软雅黑" w:hAnsi="微软雅黑" w:eastAsia="微软雅黑"/>
                <w:bCs/>
                <w:szCs w:val="24"/>
              </w:rPr>
              <w:t>的质量</w:t>
            </w:r>
            <w:r>
              <w:rPr>
                <w:rFonts w:hint="eastAsia" w:ascii="微软雅黑" w:hAnsi="微软雅黑" w:eastAsia="微软雅黑"/>
                <w:bCs/>
                <w:szCs w:val="24"/>
                <w:lang w:eastAsia="zh-CN"/>
              </w:rPr>
              <w:t>、</w:t>
            </w:r>
            <w:r>
              <w:rPr>
                <w:rFonts w:hint="eastAsia" w:ascii="微软雅黑" w:hAnsi="微软雅黑" w:eastAsia="微软雅黑"/>
                <w:bCs/>
                <w:szCs w:val="24"/>
                <w:lang w:val="en-US" w:eastAsia="zh-CN"/>
              </w:rPr>
              <w:t>环境、职业健康安全</w:t>
            </w:r>
            <w:r>
              <w:rPr>
                <w:rFonts w:hint="eastAsia" w:ascii="微软雅黑" w:hAnsi="微软雅黑" w:eastAsia="微软雅黑"/>
                <w:bCs/>
                <w:szCs w:val="24"/>
              </w:rPr>
              <w:t>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top"/>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r>
        <w:rPr>
          <w:rFonts w:hint="eastAsia" w:ascii="Times New Roman" w:hAnsi="Times New Roman" w:eastAsia="宋体" w:cs="Times New Roman"/>
          <w:b/>
          <w:sz w:val="21"/>
          <w:szCs w:val="22"/>
        </w:rPr>
        <w:t>2020年1</w:t>
      </w:r>
      <w:r>
        <w:rPr>
          <w:rFonts w:hint="eastAsia" w:ascii="Times New Roman" w:hAnsi="Times New Roman" w:eastAsia="宋体" w:cs="Times New Roman"/>
          <w:b/>
          <w:sz w:val="21"/>
          <w:szCs w:val="22"/>
          <w:lang w:val="en-US" w:eastAsia="zh-CN"/>
        </w:rPr>
        <w:t>1</w:t>
      </w:r>
      <w:r>
        <w:rPr>
          <w:rFonts w:hint="eastAsia" w:ascii="Times New Roman" w:hAnsi="Times New Roman" w:eastAsia="宋体" w:cs="Times New Roman"/>
          <w:b/>
          <w:sz w:val="21"/>
          <w:szCs w:val="22"/>
        </w:rPr>
        <w:t>月1</w:t>
      </w:r>
      <w:r>
        <w:rPr>
          <w:rFonts w:hint="eastAsia" w:ascii="Times New Roman" w:hAnsi="Times New Roman" w:eastAsia="宋体" w:cs="Times New Roman"/>
          <w:b/>
          <w:sz w:val="21"/>
          <w:szCs w:val="22"/>
          <w:lang w:val="en-US" w:eastAsia="zh-CN"/>
        </w:rPr>
        <w:t>8</w:t>
      </w:r>
      <w:r>
        <w:rPr>
          <w:rFonts w:hint="eastAsia" w:ascii="Times New Roman" w:hAnsi="Times New Roman" w:eastAsia="宋体" w:cs="Times New Roman"/>
          <w:b/>
          <w:sz w:val="21"/>
          <w:szCs w:val="22"/>
        </w:rPr>
        <w:t>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bCs/>
          <w:sz w:val="21"/>
          <w:szCs w:val="21"/>
          <w:lang w:eastAsia="zh-CN"/>
        </w:rPr>
        <w:t>□</w:t>
      </w:r>
      <w:r>
        <w:rPr>
          <w:rFonts w:hint="eastAsia"/>
          <w:b/>
          <w:bCs/>
          <w:sz w:val="21"/>
          <w:szCs w:val="21"/>
        </w:rPr>
        <w:t xml:space="preserve">50430 </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 xml:space="preserve"> )</w:t>
      </w:r>
      <w:r>
        <w:rPr>
          <w:rFonts w:hint="eastAsia"/>
          <w:b/>
          <w:sz w:val="21"/>
          <w:szCs w:val="21"/>
        </w:rPr>
        <w:t>个严重不符合，□验证合格□仍有问题</w:t>
      </w:r>
    </w:p>
    <w:p>
      <w:pPr>
        <w:spacing w:line="360" w:lineRule="exact"/>
        <w:ind w:firstLine="843" w:firstLineChars="400"/>
        <w:rPr>
          <w:rFonts w:hint="eastAsia"/>
          <w:b/>
          <w:bCs/>
          <w:sz w:val="21"/>
          <w:szCs w:val="21"/>
        </w:rPr>
      </w:pPr>
      <w:r>
        <w:rPr>
          <w:rFonts w:hint="eastAsia"/>
          <w:b/>
          <w:bCs/>
          <w:sz w:val="21"/>
          <w:szCs w:val="21"/>
        </w:rPr>
        <w:t>审核中发现的</w:t>
      </w:r>
      <w:r>
        <w:rPr>
          <w:rFonts w:hint="eastAsia"/>
          <w:b/>
          <w:bCs/>
          <w:sz w:val="21"/>
          <w:szCs w:val="21"/>
          <w:lang w:eastAsia="zh-CN"/>
        </w:rPr>
        <w:t>■</w:t>
      </w:r>
      <w:r>
        <w:rPr>
          <w:b/>
          <w:sz w:val="21"/>
          <w:szCs w:val="21"/>
        </w:rPr>
        <w:t>EMS</w:t>
      </w:r>
      <w:r>
        <w:rPr>
          <w:rFonts w:hint="eastAsia"/>
          <w:b/>
          <w:bCs/>
          <w:sz w:val="21"/>
          <w:szCs w:val="21"/>
        </w:rPr>
        <w:t xml:space="preserve"> ( </w:t>
      </w:r>
      <w:r>
        <w:rPr>
          <w:rFonts w:hint="eastAsia"/>
          <w:b/>
          <w:bCs/>
          <w:sz w:val="21"/>
          <w:szCs w:val="21"/>
          <w:lang w:val="en-US" w:eastAsia="zh-CN"/>
        </w:rPr>
        <w:t>1</w:t>
      </w:r>
      <w:r>
        <w:rPr>
          <w:rFonts w:hint="eastAsia"/>
          <w:b/>
          <w:bCs/>
          <w:sz w:val="21"/>
          <w:szCs w:val="21"/>
        </w:rPr>
        <w:t xml:space="preserve"> )个一般不符合，( </w:t>
      </w:r>
      <w:r>
        <w:rPr>
          <w:rFonts w:hint="eastAsia"/>
          <w:b/>
          <w:bCs/>
          <w:sz w:val="21"/>
          <w:szCs w:val="21"/>
          <w:lang w:val="en-US" w:eastAsia="zh-CN"/>
        </w:rPr>
        <w:t>0</w:t>
      </w:r>
      <w:r>
        <w:rPr>
          <w:rFonts w:hint="eastAsia"/>
          <w:b/>
          <w:bCs/>
          <w:sz w:val="21"/>
          <w:szCs w:val="21"/>
        </w:rPr>
        <w:t xml:space="preserve"> )个严重不符合，</w:t>
      </w:r>
      <w:r>
        <w:rPr>
          <w:rFonts w:hint="eastAsia"/>
          <w:b/>
          <w:bCs/>
          <w:sz w:val="21"/>
          <w:szCs w:val="21"/>
          <w:lang w:eastAsia="zh-CN"/>
        </w:rPr>
        <w:t>■</w:t>
      </w:r>
      <w:r>
        <w:rPr>
          <w:rFonts w:hint="eastAsia"/>
          <w:b/>
          <w:bCs/>
          <w:sz w:val="21"/>
          <w:szCs w:val="21"/>
        </w:rPr>
        <w:t>验证合格□仍有问题</w:t>
      </w:r>
    </w:p>
    <w:p>
      <w:pPr>
        <w:spacing w:line="360" w:lineRule="exact"/>
        <w:rPr>
          <w:rFonts w:hint="eastAsia"/>
          <w:b/>
          <w:bCs/>
          <w:sz w:val="21"/>
          <w:szCs w:val="21"/>
        </w:rPr>
      </w:pPr>
      <w:r>
        <w:rPr>
          <w:rFonts w:hint="eastAsia"/>
          <w:b/>
          <w:bCs/>
          <w:sz w:val="21"/>
          <w:szCs w:val="21"/>
        </w:rPr>
        <w:t>审核中发现的</w:t>
      </w:r>
      <w:r>
        <w:rPr>
          <w:rFonts w:hint="eastAsia"/>
          <w:b/>
          <w:sz w:val="21"/>
          <w:szCs w:val="21"/>
          <w:lang w:eastAsia="zh-CN"/>
        </w:rPr>
        <w:t>■</w:t>
      </w:r>
      <w:r>
        <w:rPr>
          <w:b/>
          <w:sz w:val="21"/>
          <w:szCs w:val="21"/>
        </w:rPr>
        <w:t>OHSMS</w:t>
      </w:r>
      <w:r>
        <w:rPr>
          <w:rFonts w:hint="eastAsia"/>
          <w:b/>
          <w:bCs/>
          <w:sz w:val="21"/>
          <w:szCs w:val="21"/>
        </w:rPr>
        <w:t xml:space="preserve"> ( </w:t>
      </w:r>
      <w:r>
        <w:rPr>
          <w:rFonts w:hint="eastAsia"/>
          <w:b/>
          <w:bCs/>
          <w:sz w:val="21"/>
          <w:szCs w:val="21"/>
          <w:lang w:val="en-US" w:eastAsia="zh-CN"/>
        </w:rPr>
        <w:t>1</w:t>
      </w:r>
      <w:r>
        <w:rPr>
          <w:rFonts w:hint="eastAsia"/>
          <w:b/>
          <w:bCs/>
          <w:sz w:val="21"/>
          <w:szCs w:val="21"/>
        </w:rPr>
        <w:t xml:space="preserve"> )个一般不符合，( </w:t>
      </w:r>
      <w:r>
        <w:rPr>
          <w:rFonts w:hint="eastAsia"/>
          <w:b/>
          <w:bCs/>
          <w:sz w:val="21"/>
          <w:szCs w:val="21"/>
          <w:lang w:val="en-US" w:eastAsia="zh-CN"/>
        </w:rPr>
        <w:t>0</w:t>
      </w:r>
      <w:r>
        <w:rPr>
          <w:rFonts w:hint="eastAsia"/>
          <w:b/>
          <w:bCs/>
          <w:sz w:val="21"/>
          <w:szCs w:val="21"/>
        </w:rPr>
        <w:t xml:space="preserve"> )个严重不符合，</w:t>
      </w:r>
      <w:r>
        <w:rPr>
          <w:rFonts w:hint="eastAsia"/>
          <w:b/>
          <w:bCs/>
          <w:sz w:val="21"/>
          <w:szCs w:val="21"/>
          <w:lang w:eastAsia="zh-CN"/>
        </w:rPr>
        <w:t>■</w:t>
      </w:r>
      <w:r>
        <w:rPr>
          <w:rFonts w:hint="eastAsia"/>
          <w:b/>
          <w:bCs/>
          <w:sz w:val="21"/>
          <w:szCs w:val="21"/>
        </w:rPr>
        <w:t>验证合格□仍有问题</w:t>
      </w:r>
    </w:p>
    <w:p>
      <w:pPr>
        <w:pStyle w:val="2"/>
        <w:rPr>
          <w:rFonts w:hint="eastAsia"/>
        </w:rPr>
      </w:pPr>
    </w:p>
    <w:p>
      <w:pPr>
        <w:spacing w:line="360" w:lineRule="exact"/>
        <w:rPr>
          <w:b/>
          <w:sz w:val="21"/>
          <w:szCs w:val="21"/>
          <w:u w:val="single"/>
        </w:rPr>
      </w:pPr>
      <w:r>
        <w:rPr>
          <w:rFonts w:hint="eastAsia"/>
          <w:b/>
          <w:sz w:val="21"/>
          <w:szCs w:val="21"/>
          <w:lang w:val="en-US" w:eastAsia="zh-CN"/>
        </w:rPr>
        <w:t>审核</w:t>
      </w: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2168" w:firstLineChars="900"/>
        <w:rPr>
          <w:b/>
          <w:sz w:val="21"/>
          <w:szCs w:val="21"/>
        </w:rPr>
      </w:pPr>
      <w:r>
        <w:rPr>
          <w:rFonts w:hint="eastAsia" w:ascii="宋体" w:hAnsi="宋体"/>
          <w:b/>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rFonts w:hint="default" w:eastAsia="宋体"/>
          <w:b/>
          <w:sz w:val="21"/>
          <w:szCs w:val="21"/>
          <w:u w:val="single"/>
          <w:lang w:val="en-US" w:eastAsia="zh-CN"/>
        </w:rPr>
      </w:pPr>
      <w:r>
        <w:rPr>
          <w:rFonts w:hint="eastAsia"/>
          <w:b/>
          <w:sz w:val="21"/>
          <w:szCs w:val="21"/>
        </w:rPr>
        <w:t>组长签字：</w:t>
      </w:r>
      <w:r>
        <w:rPr>
          <w:rFonts w:hint="eastAsia"/>
          <w:b/>
          <w:sz w:val="21"/>
          <w:szCs w:val="21"/>
          <w:lang w:val="en-US" w:eastAsia="zh-CN"/>
        </w:rPr>
        <w:t xml:space="preserve">                       日期：</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3"/>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rFonts w:hint="eastAsia"/>
          <w:b/>
          <w:sz w:val="21"/>
          <w:lang w:val="en-US" w:eastAsia="zh-CN"/>
        </w:rPr>
        <w:t xml:space="preserve">   </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hint="eastAsia" w:ascii="宋体" w:hAnsi="宋体"/>
          <w:b/>
          <w:sz w:val="26"/>
          <w:szCs w:val="26"/>
        </w:rPr>
      </w:pPr>
      <w:r>
        <w:rPr>
          <w:rFonts w:hint="eastAsia" w:ascii="宋体" w:hAnsi="宋体"/>
          <w:b/>
          <w:sz w:val="26"/>
          <w:szCs w:val="26"/>
        </w:rPr>
        <w:t>十八、填表说明：</w:t>
      </w:r>
    </w:p>
    <w:p>
      <w:pPr>
        <w:spacing w:before="163" w:beforeLines="50" w:after="163" w:afterLines="50" w:line="360" w:lineRule="exact"/>
        <w:rPr>
          <w:rFonts w:hint="eastAsia" w:ascii="宋体" w:hAnsi="宋体"/>
          <w:b/>
          <w:sz w:val="26"/>
          <w:szCs w:val="26"/>
        </w:rPr>
      </w:pPr>
    </w:p>
    <w:p>
      <w:pPr>
        <w:spacing w:before="163" w:beforeLines="50" w:after="163" w:afterLines="50" w:line="360" w:lineRule="exact"/>
        <w:rPr>
          <w:b/>
          <w:bCs/>
          <w:sz w:val="21"/>
        </w:rPr>
      </w:pPr>
      <w:r>
        <w:rPr>
          <w:b/>
          <w:bCs/>
          <w:sz w:val="21"/>
        </w:rPr>
        <w:t xml:space="preserve">1. </w:t>
      </w:r>
      <w:r>
        <w:rPr>
          <w:rFonts w:hint="eastAsia"/>
          <w:b/>
          <w:bCs/>
          <w:sz w:val="21"/>
        </w:rPr>
        <w:t>本审核报告适用于单体系审核，也适用于多体系结合审核情况；</w:t>
      </w:r>
    </w:p>
    <w:p>
      <w:pPr>
        <w:spacing w:line="320" w:lineRule="exact"/>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 w:name="方正仿宋简体">
    <w:altName w:val="微软雅黑"/>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139F71C9"/>
    <w:multiLevelType w:val="singleLevel"/>
    <w:tmpl w:val="139F71C9"/>
    <w:lvl w:ilvl="0" w:tentative="0">
      <w:start w:val="3"/>
      <w:numFmt w:val="decimal"/>
      <w:suff w:val="space"/>
      <w:lvlText w:val="%1."/>
      <w:lvlJc w:val="left"/>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B54F55"/>
    <w:rsid w:val="650D7F9C"/>
    <w:rsid w:val="78B87B18"/>
    <w:rsid w:val="78E556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3"/>
        <o:r id="V:Rule2"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3"/>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DELL</cp:lastModifiedBy>
  <cp:lastPrinted>2019-04-18T08:15:00Z</cp:lastPrinted>
  <dcterms:modified xsi:type="dcterms:W3CDTF">2020-11-18T03:34:37Z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