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成都栢晖生物科技有限公司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lang w:val="en-US" w:eastAsia="zh-CN"/>
              </w:rPr>
              <w:t xml:space="preserve">                          </w:t>
            </w:r>
            <w:bookmarkStart w:id="4" w:name="_GoBack"/>
            <w:bookmarkEnd w:id="4"/>
            <w:r>
              <w:rPr>
                <w:rFonts w:hint="eastAsia"/>
                <w:b/>
                <w:sz w:val="22"/>
                <w:szCs w:val="22"/>
              </w:rPr>
              <w:t>日期</w:t>
            </w:r>
            <w:r>
              <w:rPr>
                <w:rFonts w:hint="eastAsia"/>
                <w:sz w:val="20"/>
              </w:rPr>
              <w:t>：</w:t>
            </w:r>
            <w:r>
              <w:rPr>
                <w:rFonts w:hint="eastAsia"/>
                <w:sz w:val="20"/>
                <w:lang w:val="en-US" w:eastAsia="zh-CN"/>
              </w:rPr>
              <w:t>2020.11.17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213379"/>
    <w:rsid w:val="18BE32E8"/>
    <w:rsid w:val="19A957E5"/>
    <w:rsid w:val="2F5E7328"/>
    <w:rsid w:val="50B770B9"/>
    <w:rsid w:val="6C6213D1"/>
    <w:rsid w:val="7C3F1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2020-11-13T01:15:03Z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