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01"/>
        <w:gridCol w:w="764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5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受审核方名称</w:t>
            </w:r>
          </w:p>
        </w:tc>
        <w:tc>
          <w:tcPr>
            <w:tcW w:w="506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bookmarkStart w:id="4" w:name="组织名称"/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北京尚都嘉艺保洁服务有限公司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bookmarkStart w:id="5" w:name="专业代码"/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Q：39.19.01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E：39.19.01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O：39.19.01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5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教师姓名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张敏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Q：39.19.01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E：39.19.01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O：39.19.01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601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专业代码</w:t>
            </w:r>
          </w:p>
        </w:tc>
        <w:tc>
          <w:tcPr>
            <w:tcW w:w="7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5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服务过程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2.洗涤工艺流程：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收集布草—分类检查—水洗分类—消毒--烘干—熨烫—检查—整叠分类—分科—清点打包—运输各科—交接清点签单—顾客回访。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  <w:jc w:val="center"/>
        </w:trPr>
        <w:tc>
          <w:tcPr>
            <w:tcW w:w="25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洗涤过程控制：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1.洗涤车间按照策划的洗涤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工艺流程组织洗涤，现场查见《医院医用织物洗涤消毒技术规范》WS/T508-2016”、水洗、分拣、消毒、烘干等作业文件。</w:t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2.当日洗涤班组根据每天洗涤量，完成当天的洗涤任务，平均每天洗涤量在5吨左右，销售订单确定洗涤品种和洗涤量。</w:t>
            </w:r>
          </w:p>
          <w:p>
            <w:pPr>
              <w:tabs>
                <w:tab w:val="left" w:pos="528"/>
                <w:tab w:val="center" w:pos="4104"/>
              </w:tabs>
              <w:snapToGrid w:val="0"/>
              <w:spacing w:line="280" w:lineRule="exact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3、人员：洗衣师资格证、健康证。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ab/>
            </w: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过程质量控制点：分拣、消毒、整理（关键工序），制定作业指导书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每周由洗涤车间主任、安全员及当班岗位人员对洗涤过程巡视检查，对安全问题、环保、职业卫生、产量、质量、劳动纪律、其它事项等进行检查，并验证上周问题整改情况。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25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洗涤分拣、洗涤、消毒、烘干、熨烫、整理等活动中产生的环境因素和环境影响，如噪音排放（噪声污染）、电能消耗（能源消耗）、废气排放（大气污染）、废水排放、潜在的火灾、爆炸（大气污染）、化学洗涤液等。重要环境因素主要包括：</w:t>
            </w:r>
          </w:p>
          <w:p>
            <w:pPr>
              <w:pStyle w:val="11"/>
              <w:numPr>
                <w:ilvl w:val="0"/>
                <w:numId w:val="0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废气排放、</w:t>
            </w: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能源消耗、</w:t>
            </w: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噪声排放（设备运转等）</w:t>
            </w:r>
            <w:r>
              <w:rPr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火灾爆炸、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、废水排放、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固废排放等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控制措施：管理方案、运行控制等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提供了“危险源辨识风险评价表”，考虑公司的常规和非常规活动等，对活动场所产生的危险源辨识并进行风险评价，以确定控制措施。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25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不可接受风险”，包括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1.机械伤害（维修作业、设备运转碰伤、挂伤等）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2.触电伤害 （检修、设备运行等）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3.烫伤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4.职业病伤害（噪声伤害）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5.火灾爆炸,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控制措施：对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不可接受风险控制方式采取管理方案、安全操作规程、运行控制、应急预案及个体防护等控制措施。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163" w:type="dxa"/>
            <w:gridSpan w:val="6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1.洗涤车间按照策划的洗涤工艺流程组织洗涤，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《医院医用织物洗涤消毒技术规范》WS/T508-2016”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5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163" w:type="dxa"/>
            <w:gridSpan w:val="6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每天交付有各医院科室签认单。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北京积水潭医院、北京回龙观医院、北京当代医院、北京和平里医院等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长期客户医院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确认记录。。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51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8163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  <w:lang w:eastAsia="zh-CN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张敏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>2020-11-19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2020-11-19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3DB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2020-11-19T18:29:39Z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